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shd w:val="clear" w:color="auto" w:fill="FAFBFC"/>
        </w:rPr>
        <w:t>附件</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rPr>
        <w:br/>
      </w:r>
    </w:p>
    <w:p w:rsidR="00E8290C" w:rsidRPr="00BE2862" w:rsidRDefault="00DA172F" w:rsidP="00DA172F">
      <w:pPr>
        <w:widowControl/>
        <w:shd w:val="clear" w:color="auto" w:fill="FAFBFC"/>
        <w:spacing w:line="299" w:lineRule="atLeast"/>
        <w:jc w:val="center"/>
        <w:rPr>
          <w:rFonts w:ascii="Simsun" w:eastAsia="宋体" w:hAnsi="Simsun" w:cs="宋体" w:hint="eastAsia"/>
          <w:b/>
          <w:bCs/>
          <w:color w:val="000000"/>
          <w:kern w:val="0"/>
          <w:sz w:val="44"/>
          <w:szCs w:val="44"/>
        </w:rPr>
      </w:pPr>
      <w:r w:rsidRPr="00BE2862">
        <w:rPr>
          <w:rFonts w:ascii="Simsun" w:eastAsia="宋体" w:hAnsi="Simsun" w:cs="宋体"/>
          <w:b/>
          <w:bCs/>
          <w:color w:val="000000"/>
          <w:kern w:val="0"/>
          <w:sz w:val="44"/>
          <w:szCs w:val="44"/>
        </w:rPr>
        <w:t>政府和社会资本合作项目通用合同指南</w:t>
      </w:r>
    </w:p>
    <w:p w:rsidR="00DA172F" w:rsidRPr="00BE2862"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BE2862">
        <w:rPr>
          <w:rFonts w:ascii="Simsun" w:eastAsia="宋体" w:hAnsi="Simsun" w:cs="宋体"/>
          <w:b/>
          <w:bCs/>
          <w:color w:val="000000"/>
          <w:kern w:val="0"/>
          <w:sz w:val="44"/>
          <w:szCs w:val="44"/>
        </w:rPr>
        <w:t>（</w:t>
      </w:r>
      <w:r w:rsidRPr="00BE2862">
        <w:rPr>
          <w:rFonts w:ascii="Simsun" w:eastAsia="宋体" w:hAnsi="Simsun" w:cs="宋体"/>
          <w:b/>
          <w:bCs/>
          <w:color w:val="000000"/>
          <w:kern w:val="0"/>
          <w:sz w:val="44"/>
          <w:szCs w:val="44"/>
        </w:rPr>
        <w:t>2014</w:t>
      </w:r>
      <w:r w:rsidRPr="00BE2862">
        <w:rPr>
          <w:rFonts w:ascii="Simsun" w:eastAsia="宋体" w:hAnsi="Simsun" w:cs="宋体"/>
          <w:b/>
          <w:bCs/>
          <w:color w:val="000000"/>
          <w:kern w:val="0"/>
          <w:sz w:val="44"/>
          <w:szCs w:val="44"/>
        </w:rPr>
        <w:t>年版）</w:t>
      </w:r>
    </w:p>
    <w:p w:rsidR="00E8290C" w:rsidRPr="00BE2862" w:rsidRDefault="00E8290C" w:rsidP="00DA172F">
      <w:pPr>
        <w:widowControl/>
        <w:jc w:val="left"/>
        <w:rPr>
          <w:rFonts w:ascii="Simsun" w:eastAsia="宋体" w:hAnsi="Simsun" w:cs="宋体" w:hint="eastAsia"/>
          <w:color w:val="000000"/>
          <w:kern w:val="0"/>
          <w:sz w:val="32"/>
          <w:szCs w:val="32"/>
        </w:rPr>
      </w:pPr>
    </w:p>
    <w:p w:rsidR="00E8290C" w:rsidRPr="00A07C90" w:rsidRDefault="00E8290C" w:rsidP="00A07C90">
      <w:pPr>
        <w:widowControl/>
        <w:jc w:val="center"/>
        <w:rPr>
          <w:rFonts w:ascii="Simsun" w:eastAsia="宋体" w:hAnsi="Simsun" w:cs="宋体" w:hint="eastAsia"/>
          <w:b/>
          <w:color w:val="000000"/>
          <w:kern w:val="0"/>
          <w:sz w:val="52"/>
          <w:szCs w:val="52"/>
        </w:rPr>
      </w:pPr>
      <w:r w:rsidRPr="00A07C90">
        <w:rPr>
          <w:rFonts w:ascii="Simsun" w:eastAsia="宋体" w:hAnsi="Simsun" w:cs="宋体" w:hint="eastAsia"/>
          <w:b/>
          <w:color w:val="000000"/>
          <w:kern w:val="0"/>
          <w:sz w:val="52"/>
          <w:szCs w:val="52"/>
        </w:rPr>
        <w:t>目</w:t>
      </w:r>
      <w:r w:rsidR="00A07C90" w:rsidRPr="00A07C90">
        <w:rPr>
          <w:rFonts w:ascii="Simsun" w:eastAsia="宋体" w:hAnsi="Simsun" w:cs="宋体" w:hint="eastAsia"/>
          <w:b/>
          <w:color w:val="000000"/>
          <w:kern w:val="0"/>
          <w:sz w:val="52"/>
          <w:szCs w:val="52"/>
        </w:rPr>
        <w:t xml:space="preserve">  </w:t>
      </w:r>
      <w:r w:rsidRPr="00A07C90">
        <w:rPr>
          <w:rFonts w:ascii="Simsun" w:eastAsia="宋体" w:hAnsi="Simsun" w:cs="宋体" w:hint="eastAsia"/>
          <w:b/>
          <w:color w:val="000000"/>
          <w:kern w:val="0"/>
          <w:sz w:val="52"/>
          <w:szCs w:val="52"/>
        </w:rPr>
        <w:t>录</w:t>
      </w:r>
    </w:p>
    <w:p w:rsidR="00E8290C" w:rsidRPr="00BE2862" w:rsidRDefault="00E8290C" w:rsidP="00DA172F">
      <w:pPr>
        <w:widowControl/>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使用说明</w:t>
      </w:r>
      <w:r w:rsidR="00BE2862">
        <w:rPr>
          <w:rFonts w:ascii="Calibri" w:eastAsia="宋体" w:hAnsi="Calibri" w:cs="Times New Roman"/>
          <w:sz w:val="32"/>
          <w:szCs w:val="32"/>
        </w:rPr>
        <w:t>……………………………</w:t>
      </w:r>
      <w:r w:rsidR="00BE2862">
        <w:rPr>
          <w:rFonts w:ascii="Calibri" w:eastAsia="宋体" w:hAnsi="Calibri" w:cs="Times New Roman" w:hint="eastAsia"/>
          <w:sz w:val="32"/>
          <w:szCs w:val="32"/>
        </w:rPr>
        <w:t>..</w:t>
      </w:r>
      <w:r w:rsidR="00BE2862">
        <w:rPr>
          <w:rFonts w:ascii="Calibri" w:eastAsia="宋体" w:hAnsi="Calibri" w:cs="Times New Roman"/>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BE2862">
        <w:rPr>
          <w:rFonts w:hint="eastAsia"/>
          <w:sz w:val="32"/>
          <w:szCs w:val="32"/>
        </w:rPr>
        <w:t>.</w:t>
      </w:r>
      <w:r w:rsidR="00BE2862" w:rsidRPr="009713DA">
        <w:rPr>
          <w:rFonts w:hint="eastAsia"/>
          <w:sz w:val="32"/>
          <w:szCs w:val="32"/>
        </w:rPr>
        <w:t>.</w:t>
      </w:r>
      <w:r w:rsidR="00CF1E6C" w:rsidRPr="009713DA">
        <w:rPr>
          <w:rFonts w:hint="eastAsia"/>
          <w:sz w:val="32"/>
          <w:szCs w:val="32"/>
        </w:rPr>
        <w:t>6</w:t>
      </w:r>
    </w:p>
    <w:p w:rsidR="00E8290C" w:rsidRPr="00BE2862" w:rsidRDefault="00E8290C" w:rsidP="00E8290C">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总则</w:t>
      </w:r>
      <w:r w:rsidR="00BE2862">
        <w:rPr>
          <w:sz w:val="32"/>
          <w:szCs w:val="32"/>
        </w:rPr>
        <w:t>……………………</w:t>
      </w:r>
      <w:r w:rsidR="00A07C90">
        <w:rPr>
          <w:sz w:val="32"/>
          <w:szCs w:val="32"/>
        </w:rPr>
        <w:t>………………………</w:t>
      </w:r>
      <w:r w:rsidR="00A07C90">
        <w:rPr>
          <w:rFonts w:hint="eastAsia"/>
          <w:sz w:val="32"/>
          <w:szCs w:val="32"/>
        </w:rPr>
        <w:t>.</w:t>
      </w:r>
      <w:r w:rsidR="00BE2862">
        <w:rPr>
          <w:sz w:val="32"/>
          <w:szCs w:val="32"/>
        </w:rPr>
        <w:t>………</w:t>
      </w:r>
      <w:r w:rsidR="00BE2862">
        <w:rPr>
          <w:rFonts w:hint="eastAsia"/>
          <w:sz w:val="32"/>
          <w:szCs w:val="32"/>
        </w:rPr>
        <w:t>..</w:t>
      </w:r>
      <w:r w:rsidR="00BE2862">
        <w:rPr>
          <w:sz w:val="32"/>
          <w:szCs w:val="32"/>
        </w:rPr>
        <w:t>…………</w:t>
      </w:r>
      <w:r w:rsidR="009713DA">
        <w:rPr>
          <w:rFonts w:hint="eastAsia"/>
          <w:sz w:val="32"/>
          <w:szCs w:val="32"/>
        </w:rPr>
        <w:t>9</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术语定义和解释</w:t>
      </w:r>
      <w:r w:rsidR="00BE2862">
        <w:rPr>
          <w:sz w:val="32"/>
          <w:szCs w:val="32"/>
        </w:rPr>
        <w:t>……………………………</w:t>
      </w:r>
      <w:r w:rsidR="00A07C90">
        <w:rPr>
          <w:sz w:val="32"/>
          <w:szCs w:val="32"/>
        </w:rPr>
        <w:t>…………</w:t>
      </w:r>
      <w:r w:rsidR="00A07C90">
        <w:rPr>
          <w:rFonts w:hint="eastAsia"/>
          <w:sz w:val="32"/>
          <w:szCs w:val="32"/>
        </w:rPr>
        <w:t>.</w:t>
      </w:r>
      <w:r w:rsidR="00BE2862">
        <w:rPr>
          <w:sz w:val="32"/>
          <w:szCs w:val="32"/>
        </w:rPr>
        <w:t>…………</w:t>
      </w:r>
      <w:r w:rsidR="009713DA">
        <w:rPr>
          <w:rFonts w:hint="eastAsia"/>
          <w:sz w:val="32"/>
          <w:szCs w:val="32"/>
        </w:rPr>
        <w:t>9</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合同背景和目的</w:t>
      </w:r>
      <w:r w:rsidR="00BE2862">
        <w:rPr>
          <w:sz w:val="32"/>
          <w:szCs w:val="32"/>
        </w:rPr>
        <w:t>……………………………</w:t>
      </w:r>
      <w:r w:rsidR="00A07C90">
        <w:rPr>
          <w:sz w:val="32"/>
          <w:szCs w:val="32"/>
        </w:rPr>
        <w:t>…………</w:t>
      </w:r>
      <w:r w:rsidR="00A07C90">
        <w:rPr>
          <w:rFonts w:hint="eastAsia"/>
          <w:sz w:val="32"/>
          <w:szCs w:val="32"/>
        </w:rPr>
        <w:t>.</w:t>
      </w:r>
      <w:r w:rsidR="00BE2862">
        <w:rPr>
          <w:sz w:val="32"/>
          <w:szCs w:val="32"/>
        </w:rPr>
        <w:t>…………</w:t>
      </w:r>
      <w:r w:rsidR="009713DA">
        <w:rPr>
          <w:rFonts w:hint="eastAsia"/>
          <w:sz w:val="32"/>
          <w:szCs w:val="32"/>
        </w:rPr>
        <w:t>9</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声明和保证</w:t>
      </w:r>
      <w:r w:rsidR="00BE2862">
        <w:rPr>
          <w:sz w:val="32"/>
          <w:szCs w:val="32"/>
        </w:rPr>
        <w:t>……………………………</w:t>
      </w:r>
      <w:r w:rsidR="00A07C90">
        <w:rPr>
          <w:sz w:val="32"/>
          <w:szCs w:val="32"/>
        </w:rPr>
        <w:t>…………………</w:t>
      </w:r>
      <w:r w:rsidR="00A07C90">
        <w:rPr>
          <w:rFonts w:hint="eastAsia"/>
          <w:sz w:val="32"/>
          <w:szCs w:val="32"/>
        </w:rPr>
        <w:t>.</w:t>
      </w:r>
      <w:r w:rsidR="00BE2862">
        <w:rPr>
          <w:sz w:val="32"/>
          <w:szCs w:val="32"/>
        </w:rPr>
        <w:t>…………</w:t>
      </w:r>
      <w:r w:rsidR="009713DA">
        <w:rPr>
          <w:rFonts w:hint="eastAsia"/>
          <w:sz w:val="32"/>
          <w:szCs w:val="32"/>
        </w:rPr>
        <w:t>9</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合同生效条件</w:t>
      </w:r>
      <w:r w:rsidR="00BE2862">
        <w:rPr>
          <w:sz w:val="32"/>
          <w:szCs w:val="32"/>
        </w:rPr>
        <w:t>……………………………</w:t>
      </w:r>
      <w:r w:rsidR="00A07C90">
        <w:rPr>
          <w:sz w:val="32"/>
          <w:szCs w:val="32"/>
        </w:rPr>
        <w:t>……………</w:t>
      </w:r>
      <w:r w:rsidR="00A07C90">
        <w:rPr>
          <w:rFonts w:hint="eastAsia"/>
          <w:sz w:val="32"/>
          <w:szCs w:val="32"/>
        </w:rPr>
        <w:t>.</w:t>
      </w:r>
      <w:r w:rsidR="00BE2862">
        <w:rPr>
          <w:sz w:val="32"/>
          <w:szCs w:val="32"/>
        </w:rPr>
        <w:t>…………</w:t>
      </w:r>
      <w:r w:rsidR="009713DA">
        <w:rPr>
          <w:rFonts w:hint="eastAsia"/>
          <w:sz w:val="32"/>
          <w:szCs w:val="32"/>
        </w:rPr>
        <w:t>10</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合同构成及优先次序</w:t>
      </w:r>
      <w:r w:rsidR="00BE2862">
        <w:rPr>
          <w:sz w:val="32"/>
          <w:szCs w:val="32"/>
        </w:rPr>
        <w:t>……………………………</w:t>
      </w:r>
      <w:r w:rsidR="00BE2862">
        <w:rPr>
          <w:rFonts w:hint="eastAsia"/>
          <w:sz w:val="32"/>
          <w:szCs w:val="32"/>
        </w:rPr>
        <w:t>..</w:t>
      </w:r>
      <w:r w:rsidR="00BE2862">
        <w:rPr>
          <w:sz w:val="32"/>
          <w:szCs w:val="32"/>
        </w:rPr>
        <w:t>…………</w:t>
      </w:r>
      <w:r w:rsidR="009713DA">
        <w:rPr>
          <w:rFonts w:hint="eastAsia"/>
          <w:sz w:val="32"/>
          <w:szCs w:val="32"/>
        </w:rPr>
        <w:t>11</w:t>
      </w:r>
    </w:p>
    <w:p w:rsidR="00E8290C" w:rsidRPr="00BE2862" w:rsidRDefault="00E8290C" w:rsidP="00E8290C">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合同主体</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12</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政府主体</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12</w:t>
      </w:r>
    </w:p>
    <w:p w:rsidR="00E8290C" w:rsidRPr="00BE2862" w:rsidRDefault="00E8290C" w:rsidP="00E8290C">
      <w:pPr>
        <w:widowControl/>
        <w:ind w:firstLine="36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社会资本主体</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13</w:t>
      </w:r>
    </w:p>
    <w:p w:rsidR="00E8290C" w:rsidRPr="00BE2862" w:rsidRDefault="00E8290C" w:rsidP="00E8290C">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合作关系</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9713DA">
        <w:rPr>
          <w:rFonts w:hint="eastAsia"/>
          <w:sz w:val="32"/>
          <w:szCs w:val="32"/>
        </w:rPr>
        <w:t>13</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合作内容</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9713DA">
        <w:rPr>
          <w:rFonts w:hint="eastAsia"/>
          <w:sz w:val="32"/>
          <w:szCs w:val="32"/>
        </w:rPr>
        <w:t>13</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合作期限</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7458C2">
        <w:rPr>
          <w:rFonts w:hint="eastAsia"/>
          <w:sz w:val="32"/>
          <w:szCs w:val="32"/>
        </w:rPr>
        <w:t>15</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排他性约定</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15</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合作履约担保</w:t>
      </w:r>
      <w:r w:rsidR="00BE2862">
        <w:rPr>
          <w:sz w:val="32"/>
          <w:szCs w:val="32"/>
        </w:rPr>
        <w:t>……………………………</w:t>
      </w:r>
      <w:r w:rsidR="00A07C90">
        <w:rPr>
          <w:sz w:val="32"/>
          <w:szCs w:val="32"/>
        </w:rPr>
        <w:t>………</w:t>
      </w:r>
      <w:r w:rsidR="00BE2862">
        <w:rPr>
          <w:rFonts w:hint="eastAsia"/>
          <w:sz w:val="32"/>
          <w:szCs w:val="32"/>
        </w:rPr>
        <w:t>.</w:t>
      </w:r>
      <w:r w:rsidR="00BE2862">
        <w:rPr>
          <w:sz w:val="32"/>
          <w:szCs w:val="32"/>
        </w:rPr>
        <w:t>…………</w:t>
      </w:r>
      <w:r w:rsidR="007458C2">
        <w:rPr>
          <w:rFonts w:hint="eastAsia"/>
          <w:sz w:val="32"/>
          <w:szCs w:val="32"/>
        </w:rPr>
        <w:t>15</w:t>
      </w:r>
    </w:p>
    <w:p w:rsidR="00E8290C" w:rsidRPr="00BE2862" w:rsidRDefault="00E8290C" w:rsidP="00E8290C">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lastRenderedPageBreak/>
        <w:t xml:space="preserve">    </w:t>
      </w:r>
      <w:r w:rsidRPr="00BE2862">
        <w:rPr>
          <w:rFonts w:ascii="Simsun" w:eastAsia="宋体" w:hAnsi="Simsun" w:cs="宋体" w:hint="eastAsia"/>
          <w:color w:val="000000"/>
          <w:kern w:val="0"/>
          <w:sz w:val="32"/>
          <w:szCs w:val="32"/>
        </w:rPr>
        <w:t>投资计划及融资方案</w:t>
      </w:r>
      <w:r w:rsidR="00BE2862">
        <w:rPr>
          <w:sz w:val="32"/>
          <w:szCs w:val="32"/>
        </w:rPr>
        <w:t>……………………………</w:t>
      </w:r>
      <w:r w:rsidR="00A07C90">
        <w:rPr>
          <w:sz w:val="32"/>
          <w:szCs w:val="32"/>
        </w:rPr>
        <w:t>…</w:t>
      </w:r>
      <w:r w:rsidR="00A07C90">
        <w:rPr>
          <w:rFonts w:hint="eastAsia"/>
          <w:sz w:val="32"/>
          <w:szCs w:val="32"/>
        </w:rPr>
        <w:t>.</w:t>
      </w:r>
      <w:r w:rsidR="007458C2">
        <w:rPr>
          <w:sz w:val="32"/>
          <w:szCs w:val="32"/>
        </w:rPr>
        <w:t>……</w:t>
      </w:r>
      <w:r w:rsidR="007458C2">
        <w:rPr>
          <w:rFonts w:hint="eastAsia"/>
          <w:sz w:val="32"/>
          <w:szCs w:val="32"/>
        </w:rPr>
        <w:t>15</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项目总投资</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16</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投资控制责任</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16</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融资方案</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16</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政府提供的其他投融资支持</w:t>
      </w:r>
      <w:r w:rsidR="007458C2">
        <w:rPr>
          <w:sz w:val="32"/>
          <w:szCs w:val="32"/>
        </w:rPr>
        <w:t>………………</w:t>
      </w:r>
      <w:r w:rsidR="00BE2862">
        <w:rPr>
          <w:sz w:val="32"/>
          <w:szCs w:val="32"/>
        </w:rPr>
        <w:t>…………</w:t>
      </w:r>
      <w:r w:rsidR="00BE2862">
        <w:rPr>
          <w:rFonts w:hint="eastAsia"/>
          <w:sz w:val="32"/>
          <w:szCs w:val="32"/>
        </w:rPr>
        <w:t>.</w:t>
      </w:r>
      <w:r w:rsidR="007458C2">
        <w:rPr>
          <w:rFonts w:hint="eastAsia"/>
          <w:sz w:val="32"/>
          <w:szCs w:val="32"/>
        </w:rPr>
        <w:t>17</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投融资监管</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17</w:t>
      </w:r>
    </w:p>
    <w:p w:rsidR="00E8290C" w:rsidRPr="00BE2862" w:rsidRDefault="00E8290C"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投融资违约及其处理</w:t>
      </w:r>
      <w:r w:rsidR="00BE2862">
        <w:rPr>
          <w:sz w:val="32"/>
          <w:szCs w:val="32"/>
        </w:rPr>
        <w:t>……………………………</w:t>
      </w:r>
      <w:r w:rsidR="00BE2862">
        <w:rPr>
          <w:rFonts w:hint="eastAsia"/>
          <w:sz w:val="32"/>
          <w:szCs w:val="32"/>
        </w:rPr>
        <w:t>..</w:t>
      </w:r>
      <w:r w:rsidR="007458C2">
        <w:rPr>
          <w:sz w:val="32"/>
          <w:szCs w:val="32"/>
        </w:rPr>
        <w:t>……</w:t>
      </w:r>
      <w:r w:rsidR="00BE2862">
        <w:rPr>
          <w:sz w:val="32"/>
          <w:szCs w:val="32"/>
        </w:rPr>
        <w:t>…</w:t>
      </w:r>
      <w:r w:rsidR="007458C2">
        <w:rPr>
          <w:rFonts w:hint="eastAsia"/>
          <w:sz w:val="32"/>
          <w:szCs w:val="32"/>
        </w:rPr>
        <w:t>17</w:t>
      </w:r>
    </w:p>
    <w:p w:rsidR="00452EBF" w:rsidRPr="00BE2862" w:rsidRDefault="00452EBF" w:rsidP="00452EBF">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项目前期工作</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7458C2">
        <w:rPr>
          <w:rFonts w:hint="eastAsia"/>
          <w:sz w:val="32"/>
          <w:szCs w:val="32"/>
        </w:rPr>
        <w:t>17</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前期工作内容及要求</w:t>
      </w:r>
      <w:r w:rsidR="007458C2">
        <w:rPr>
          <w:sz w:val="32"/>
          <w:szCs w:val="32"/>
        </w:rPr>
        <w:t>……………………</w:t>
      </w:r>
      <w:r w:rsidR="00BE2862">
        <w:rPr>
          <w:sz w:val="32"/>
          <w:szCs w:val="32"/>
        </w:rPr>
        <w:t>……</w:t>
      </w:r>
      <w:r w:rsidR="00BE2862">
        <w:rPr>
          <w:rFonts w:hint="eastAsia"/>
          <w:sz w:val="32"/>
          <w:szCs w:val="32"/>
        </w:rPr>
        <w:t>..</w:t>
      </w:r>
      <w:r w:rsidR="00BE2862">
        <w:rPr>
          <w:sz w:val="32"/>
          <w:szCs w:val="32"/>
        </w:rPr>
        <w:t>…………</w:t>
      </w:r>
      <w:r w:rsidR="007458C2">
        <w:rPr>
          <w:rFonts w:hint="eastAsia"/>
          <w:sz w:val="32"/>
          <w:szCs w:val="32"/>
        </w:rPr>
        <w:t>17</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19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前期工作任务分担</w:t>
      </w:r>
      <w:r w:rsidR="00BE2862">
        <w:rPr>
          <w:sz w:val="32"/>
          <w:szCs w:val="32"/>
        </w:rPr>
        <w:t>……………………………</w:t>
      </w:r>
      <w:r w:rsidR="00BE2862">
        <w:rPr>
          <w:rFonts w:hint="eastAsia"/>
          <w:sz w:val="32"/>
          <w:szCs w:val="32"/>
        </w:rPr>
        <w:t>..</w:t>
      </w:r>
      <w:r w:rsidR="00BE2862">
        <w:rPr>
          <w:sz w:val="32"/>
          <w:szCs w:val="32"/>
        </w:rPr>
        <w:t>…………</w:t>
      </w:r>
      <w:r w:rsidR="007458C2">
        <w:rPr>
          <w:rFonts w:hint="eastAsia"/>
          <w:sz w:val="32"/>
          <w:szCs w:val="32"/>
        </w:rPr>
        <w:t>18</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前期工作经费</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18</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政府提供的前期工作支持</w:t>
      </w:r>
      <w:r w:rsidR="00BE2862">
        <w:rPr>
          <w:sz w:val="32"/>
          <w:szCs w:val="32"/>
        </w:rPr>
        <w:t>……………………………</w:t>
      </w:r>
      <w:r w:rsidR="00BE2862">
        <w:rPr>
          <w:rFonts w:hint="eastAsia"/>
          <w:sz w:val="32"/>
          <w:szCs w:val="32"/>
        </w:rPr>
        <w:t>..</w:t>
      </w:r>
      <w:r w:rsidR="007458C2">
        <w:rPr>
          <w:rFonts w:hint="eastAsia"/>
          <w:sz w:val="32"/>
          <w:szCs w:val="32"/>
        </w:rPr>
        <w:t>18</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前期工作监督</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7458C2">
        <w:rPr>
          <w:rFonts w:hint="eastAsia"/>
          <w:sz w:val="32"/>
          <w:szCs w:val="32"/>
        </w:rPr>
        <w:t>18</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前期工作违约及处理</w:t>
      </w:r>
      <w:r w:rsidR="00BE2862">
        <w:rPr>
          <w:sz w:val="32"/>
          <w:szCs w:val="32"/>
        </w:rPr>
        <w:t>……………………………</w:t>
      </w:r>
      <w:r w:rsidR="00BE2862">
        <w:rPr>
          <w:rFonts w:hint="eastAsia"/>
          <w:sz w:val="32"/>
          <w:szCs w:val="32"/>
        </w:rPr>
        <w:t>..</w:t>
      </w:r>
      <w:r w:rsidR="007458C2">
        <w:rPr>
          <w:sz w:val="32"/>
          <w:szCs w:val="32"/>
        </w:rPr>
        <w:t>…</w:t>
      </w:r>
      <w:r w:rsidR="00BE2862">
        <w:rPr>
          <w:sz w:val="32"/>
          <w:szCs w:val="32"/>
        </w:rPr>
        <w:t>……</w:t>
      </w:r>
      <w:r w:rsidR="007458C2">
        <w:rPr>
          <w:rFonts w:hint="eastAsia"/>
          <w:sz w:val="32"/>
          <w:szCs w:val="32"/>
        </w:rPr>
        <w:t>18</w:t>
      </w:r>
    </w:p>
    <w:p w:rsidR="00452EBF" w:rsidRPr="00BE2862" w:rsidRDefault="00452EBF" w:rsidP="00452EBF">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工程建设</w:t>
      </w:r>
      <w:r w:rsidR="00BE2862">
        <w:rPr>
          <w:sz w:val="32"/>
          <w:szCs w:val="32"/>
        </w:rPr>
        <w:t>……………………………</w:t>
      </w:r>
      <w:r w:rsidR="00A07C90">
        <w:rPr>
          <w:sz w:val="32"/>
          <w:szCs w:val="32"/>
        </w:rPr>
        <w:t>………………………</w:t>
      </w:r>
      <w:r w:rsidR="00A07C90">
        <w:rPr>
          <w:rFonts w:hint="eastAsia"/>
          <w:sz w:val="32"/>
          <w:szCs w:val="32"/>
        </w:rPr>
        <w:t>.</w:t>
      </w:r>
      <w:r w:rsidR="00BE2862">
        <w:rPr>
          <w:sz w:val="32"/>
          <w:szCs w:val="32"/>
        </w:rPr>
        <w:t>…………</w:t>
      </w:r>
      <w:r w:rsidR="007458C2">
        <w:rPr>
          <w:rFonts w:hint="eastAsia"/>
          <w:sz w:val="32"/>
          <w:szCs w:val="32"/>
        </w:rPr>
        <w:t>19</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政府提供的建设条件</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19</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进度、质量、安全及管理要求</w:t>
      </w:r>
      <w:r w:rsidR="00A07C90">
        <w:rPr>
          <w:sz w:val="32"/>
          <w:szCs w:val="32"/>
        </w:rPr>
        <w:t>……………………</w:t>
      </w:r>
      <w:r w:rsidR="00BE2862">
        <w:rPr>
          <w:sz w:val="32"/>
          <w:szCs w:val="32"/>
        </w:rPr>
        <w:t>……</w:t>
      </w:r>
      <w:r w:rsidR="00BE2862">
        <w:rPr>
          <w:rFonts w:hint="eastAsia"/>
          <w:sz w:val="32"/>
          <w:szCs w:val="32"/>
        </w:rPr>
        <w:t>.</w:t>
      </w:r>
      <w:r w:rsidR="00A07C90">
        <w:rPr>
          <w:rFonts w:hint="eastAsia"/>
          <w:sz w:val="32"/>
          <w:szCs w:val="32"/>
        </w:rPr>
        <w:t>19</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建设期的审查和审批事项</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20</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工程变更管理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20</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实际投资认定</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20</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29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征地、拆迁和安置</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20</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项目验收</w:t>
      </w:r>
      <w:r w:rsidR="00BE2862">
        <w:rPr>
          <w:sz w:val="32"/>
          <w:szCs w:val="32"/>
        </w:rPr>
        <w:t>……………………………</w:t>
      </w:r>
      <w:r w:rsidR="00A07C90">
        <w:rPr>
          <w:sz w:val="32"/>
          <w:szCs w:val="32"/>
        </w:rPr>
        <w:t>………………</w:t>
      </w:r>
      <w:r w:rsidR="00A07C90">
        <w:rPr>
          <w:rFonts w:hint="eastAsia"/>
          <w:sz w:val="32"/>
          <w:szCs w:val="32"/>
        </w:rPr>
        <w:t>.</w:t>
      </w:r>
      <w:r w:rsidR="00BE2862">
        <w:rPr>
          <w:rFonts w:hint="eastAsia"/>
          <w:sz w:val="32"/>
          <w:szCs w:val="32"/>
        </w:rPr>
        <w:t>.</w:t>
      </w:r>
      <w:r w:rsidR="00BE2862">
        <w:rPr>
          <w:sz w:val="32"/>
          <w:szCs w:val="32"/>
        </w:rPr>
        <w:t>…………</w:t>
      </w:r>
      <w:r w:rsidR="00A07C90">
        <w:rPr>
          <w:rFonts w:hint="eastAsia"/>
          <w:sz w:val="32"/>
          <w:szCs w:val="32"/>
        </w:rPr>
        <w:t>20</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lastRenderedPageBreak/>
        <w:t>第</w:t>
      </w:r>
      <w:r w:rsidRPr="00BE2862">
        <w:rPr>
          <w:rFonts w:ascii="Simsun" w:eastAsia="宋体" w:hAnsi="Simsun" w:cs="宋体" w:hint="eastAsia"/>
          <w:color w:val="000000"/>
          <w:kern w:val="0"/>
          <w:sz w:val="32"/>
          <w:szCs w:val="32"/>
        </w:rPr>
        <w:t>31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工程建设保险</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21</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工程保修</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21</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建设期监管</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21</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建设期违约和处理</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21</w:t>
      </w:r>
    </w:p>
    <w:p w:rsidR="00452EBF" w:rsidRPr="00BE2862" w:rsidRDefault="00452EBF" w:rsidP="00452EBF">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政府移交资产</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22</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移交前准备</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22</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资产移交</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22</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移交违约及处理</w:t>
      </w:r>
      <w:r w:rsidR="00BE2862">
        <w:rPr>
          <w:sz w:val="32"/>
          <w:szCs w:val="32"/>
        </w:rPr>
        <w:t>……………………………</w:t>
      </w:r>
      <w:r w:rsidR="00A07C90">
        <w:rPr>
          <w:sz w:val="32"/>
          <w:szCs w:val="32"/>
        </w:rPr>
        <w:t>…</w:t>
      </w:r>
      <w:r w:rsidR="00A07C90">
        <w:rPr>
          <w:rFonts w:hint="eastAsia"/>
          <w:sz w:val="32"/>
          <w:szCs w:val="32"/>
        </w:rPr>
        <w:t>..</w:t>
      </w:r>
      <w:r w:rsidR="00BE2862">
        <w:rPr>
          <w:rFonts w:hint="eastAsia"/>
          <w:sz w:val="32"/>
          <w:szCs w:val="32"/>
        </w:rPr>
        <w:t>..</w:t>
      </w:r>
      <w:r w:rsidR="00BE2862">
        <w:rPr>
          <w:sz w:val="32"/>
          <w:szCs w:val="32"/>
        </w:rPr>
        <w:t>…………</w:t>
      </w:r>
      <w:r w:rsidR="00A07C90">
        <w:rPr>
          <w:rFonts w:hint="eastAsia"/>
          <w:sz w:val="32"/>
          <w:szCs w:val="32"/>
        </w:rPr>
        <w:t>23</w:t>
      </w:r>
    </w:p>
    <w:p w:rsidR="00452EBF" w:rsidRPr="00BE2862" w:rsidRDefault="00452EBF" w:rsidP="00452EBF">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运营和服务</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23</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政府提供的外部条件</w:t>
      </w:r>
      <w:r w:rsidR="00BE2862">
        <w:rPr>
          <w:sz w:val="32"/>
          <w:szCs w:val="32"/>
        </w:rPr>
        <w:t>……………………………</w:t>
      </w:r>
      <w:r w:rsidR="00A07C90">
        <w:rPr>
          <w:sz w:val="32"/>
          <w:szCs w:val="32"/>
        </w:rPr>
        <w:t>…</w:t>
      </w:r>
      <w:r w:rsidR="00A07C90">
        <w:rPr>
          <w:rFonts w:hint="eastAsia"/>
          <w:sz w:val="32"/>
          <w:szCs w:val="32"/>
        </w:rPr>
        <w:t>.</w:t>
      </w:r>
      <w:r w:rsidR="00A07C90">
        <w:rPr>
          <w:sz w:val="32"/>
          <w:szCs w:val="32"/>
        </w:rPr>
        <w:t>…</w:t>
      </w:r>
      <w:r w:rsidR="00BE2862">
        <w:rPr>
          <w:sz w:val="32"/>
          <w:szCs w:val="32"/>
        </w:rPr>
        <w:t>…</w:t>
      </w:r>
      <w:r w:rsidR="00A07C90">
        <w:rPr>
          <w:rFonts w:hint="eastAsia"/>
          <w:sz w:val="32"/>
          <w:szCs w:val="32"/>
        </w:rPr>
        <w:t>23</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39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试运营和正式运营</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24</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运营服务标准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24</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运营服务要求变更</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24</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运营维护与修理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25</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更新改造和追加投资</w:t>
      </w:r>
      <w:r w:rsidR="00BE2862">
        <w:rPr>
          <w:sz w:val="32"/>
          <w:szCs w:val="32"/>
        </w:rPr>
        <w:t>……………………………</w:t>
      </w:r>
      <w:r w:rsidR="00BE2862">
        <w:rPr>
          <w:rFonts w:hint="eastAsia"/>
          <w:sz w:val="32"/>
          <w:szCs w:val="32"/>
        </w:rPr>
        <w:t>..</w:t>
      </w:r>
      <w:r w:rsidR="00A07C90">
        <w:rPr>
          <w:sz w:val="32"/>
          <w:szCs w:val="32"/>
        </w:rPr>
        <w:t>…</w:t>
      </w:r>
      <w:r w:rsidR="00BE2862">
        <w:rPr>
          <w:sz w:val="32"/>
          <w:szCs w:val="32"/>
        </w:rPr>
        <w:t>……</w:t>
      </w:r>
      <w:r w:rsidR="00A07C90">
        <w:rPr>
          <w:rFonts w:hint="eastAsia"/>
          <w:sz w:val="32"/>
          <w:szCs w:val="32"/>
        </w:rPr>
        <w:t>25</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主副产品的权属</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25</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项目运营服务计量</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25</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运营期的特别补偿</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26</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运营期保险</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26</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运营期政府监督</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26</w:t>
      </w:r>
    </w:p>
    <w:p w:rsidR="00452EBF" w:rsidRPr="00BE2862" w:rsidRDefault="00452EBF"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49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运营支出</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26</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运营期违约事项和处理</w:t>
      </w:r>
      <w:r w:rsidR="00BE2862">
        <w:rPr>
          <w:sz w:val="32"/>
          <w:szCs w:val="32"/>
        </w:rPr>
        <w:t>…………………………</w:t>
      </w:r>
      <w:r w:rsidR="00A07C90">
        <w:rPr>
          <w:sz w:val="32"/>
          <w:szCs w:val="32"/>
        </w:rPr>
        <w:t>…</w:t>
      </w:r>
      <w:r w:rsidR="00A07C90">
        <w:rPr>
          <w:rFonts w:hint="eastAsia"/>
          <w:sz w:val="32"/>
          <w:szCs w:val="32"/>
        </w:rPr>
        <w:t>.</w:t>
      </w:r>
      <w:r w:rsidR="00BE2862">
        <w:rPr>
          <w:sz w:val="32"/>
          <w:szCs w:val="32"/>
        </w:rPr>
        <w:t>…</w:t>
      </w:r>
      <w:r w:rsidR="00BE2862">
        <w:rPr>
          <w:rFonts w:hint="eastAsia"/>
          <w:sz w:val="32"/>
          <w:szCs w:val="32"/>
        </w:rPr>
        <w:t>..</w:t>
      </w:r>
      <w:r w:rsidR="00A07C90">
        <w:rPr>
          <w:rFonts w:hint="eastAsia"/>
          <w:sz w:val="32"/>
          <w:szCs w:val="32"/>
        </w:rPr>
        <w:t>26</w:t>
      </w:r>
    </w:p>
    <w:p w:rsidR="003F1B6A" w:rsidRPr="00BE2862" w:rsidRDefault="003F1B6A" w:rsidP="003F1B6A">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lastRenderedPageBreak/>
        <w:t xml:space="preserve">    </w:t>
      </w:r>
      <w:r w:rsidRPr="00BE2862">
        <w:rPr>
          <w:rFonts w:ascii="Simsun" w:eastAsia="宋体" w:hAnsi="Simsun" w:cs="宋体" w:hint="eastAsia"/>
          <w:color w:val="000000"/>
          <w:kern w:val="0"/>
          <w:sz w:val="32"/>
          <w:szCs w:val="32"/>
        </w:rPr>
        <w:t>社会资本主体移交项目</w:t>
      </w:r>
      <w:r w:rsidR="00A07C90">
        <w:rPr>
          <w:sz w:val="32"/>
          <w:szCs w:val="32"/>
        </w:rPr>
        <w:t>…………………………</w:t>
      </w:r>
      <w:r w:rsidR="00BE2862">
        <w:rPr>
          <w:rFonts w:hint="eastAsia"/>
          <w:sz w:val="32"/>
          <w:szCs w:val="32"/>
        </w:rPr>
        <w:t>..</w:t>
      </w:r>
      <w:r w:rsidR="00BE2862">
        <w:rPr>
          <w:sz w:val="32"/>
          <w:szCs w:val="32"/>
        </w:rPr>
        <w:t>……</w:t>
      </w:r>
      <w:r w:rsidR="00A07C90">
        <w:rPr>
          <w:rFonts w:hint="eastAsia"/>
          <w:sz w:val="32"/>
          <w:szCs w:val="32"/>
        </w:rPr>
        <w:t>27</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项目移交前过渡期</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27</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项目移交</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27</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移交质量保证</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28</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项目移交违约及处理</w:t>
      </w:r>
      <w:r w:rsidR="00BE2862">
        <w:rPr>
          <w:sz w:val="32"/>
          <w:szCs w:val="32"/>
        </w:rPr>
        <w:t>……………………………</w:t>
      </w:r>
      <w:r w:rsidR="00BE2862">
        <w:rPr>
          <w:rFonts w:hint="eastAsia"/>
          <w:sz w:val="32"/>
          <w:szCs w:val="32"/>
        </w:rPr>
        <w:t>..</w:t>
      </w:r>
      <w:r w:rsidR="00A07C90">
        <w:rPr>
          <w:sz w:val="32"/>
          <w:szCs w:val="32"/>
        </w:rPr>
        <w:t>………</w:t>
      </w:r>
      <w:r w:rsidR="00A07C90">
        <w:rPr>
          <w:rFonts w:hint="eastAsia"/>
          <w:sz w:val="32"/>
          <w:szCs w:val="32"/>
        </w:rPr>
        <w:t>28</w:t>
      </w:r>
    </w:p>
    <w:p w:rsidR="003F1B6A" w:rsidRPr="00BE2862" w:rsidRDefault="003F1B6A" w:rsidP="003F1B6A">
      <w:pPr>
        <w:pStyle w:val="a6"/>
        <w:widowControl/>
        <w:numPr>
          <w:ilvl w:val="0"/>
          <w:numId w:val="1"/>
        </w:numPr>
        <w:ind w:firstLineChars="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收入和回报</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28</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项目运营收入</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29</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服务价格及调整</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29</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特殊项目收入</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30</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财务监管</w:t>
      </w:r>
      <w:r w:rsidR="00BE2862">
        <w:rPr>
          <w:sz w:val="32"/>
          <w:szCs w:val="32"/>
        </w:rPr>
        <w:t>……………………………</w:t>
      </w:r>
      <w:r w:rsidR="00A07C90">
        <w:rPr>
          <w:sz w:val="32"/>
          <w:szCs w:val="32"/>
        </w:rPr>
        <w:t>………………</w:t>
      </w:r>
      <w:r w:rsidR="00BE2862">
        <w:rPr>
          <w:sz w:val="32"/>
          <w:szCs w:val="32"/>
        </w:rPr>
        <w:t>…………</w:t>
      </w:r>
      <w:r w:rsidR="00A07C90">
        <w:rPr>
          <w:rFonts w:hint="eastAsia"/>
          <w:sz w:val="32"/>
          <w:szCs w:val="32"/>
        </w:rPr>
        <w:t>30</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59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违约事项及其处理</w:t>
      </w:r>
      <w:r w:rsidR="00BE2862">
        <w:rPr>
          <w:sz w:val="32"/>
          <w:szCs w:val="32"/>
        </w:rPr>
        <w:t>…………………………</w:t>
      </w:r>
      <w:r w:rsidR="00A07C90">
        <w:rPr>
          <w:rFonts w:hint="eastAsia"/>
          <w:sz w:val="32"/>
          <w:szCs w:val="32"/>
        </w:rPr>
        <w:t>..</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30</w:t>
      </w:r>
    </w:p>
    <w:p w:rsidR="003F1B6A" w:rsidRPr="00BE2862" w:rsidRDefault="003F1B6A" w:rsidP="003F1B6A">
      <w:pPr>
        <w:widowControl/>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第十一章</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不可抗力和法律变更</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30</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不可抗力事件</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30</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不可抗力事件的认定和评估</w:t>
      </w:r>
      <w:r w:rsidR="00A07C90">
        <w:rPr>
          <w:sz w:val="32"/>
          <w:szCs w:val="32"/>
        </w:rPr>
        <w:t>………………</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31</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不可抗力事件发生期间各方权利和义务</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31</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不可抗力事件的处理</w:t>
      </w:r>
      <w:r w:rsidR="00BE2862">
        <w:rPr>
          <w:sz w:val="32"/>
          <w:szCs w:val="32"/>
        </w:rPr>
        <w:t>…………………</w:t>
      </w:r>
      <w:r w:rsidR="00A07C90">
        <w:rPr>
          <w:sz w:val="32"/>
          <w:szCs w:val="32"/>
        </w:rPr>
        <w:t>……………</w:t>
      </w:r>
      <w:r w:rsidR="00BE2862">
        <w:rPr>
          <w:sz w:val="32"/>
          <w:szCs w:val="32"/>
        </w:rPr>
        <w:t>……</w:t>
      </w:r>
      <w:r w:rsidR="00A07C90">
        <w:rPr>
          <w:rFonts w:hint="eastAsia"/>
          <w:sz w:val="32"/>
          <w:szCs w:val="32"/>
        </w:rPr>
        <w:t>31</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法律变更</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31</w:t>
      </w:r>
    </w:p>
    <w:p w:rsidR="003F1B6A" w:rsidRPr="00BE2862" w:rsidRDefault="003F1B6A" w:rsidP="003F1B6A">
      <w:pPr>
        <w:widowControl/>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第十二章</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31</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合同解除的事由</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32</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合同解除程序</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32</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合同解除的财务安排</w:t>
      </w:r>
      <w:r w:rsidR="00BE2862">
        <w:rPr>
          <w:sz w:val="32"/>
          <w:szCs w:val="32"/>
        </w:rPr>
        <w:t>……………………………</w:t>
      </w:r>
      <w:r w:rsidR="00A07C90">
        <w:rPr>
          <w:sz w:val="32"/>
          <w:szCs w:val="32"/>
        </w:rPr>
        <w:t>…</w:t>
      </w:r>
      <w:r w:rsidR="00BE2862">
        <w:rPr>
          <w:rFonts w:hint="eastAsia"/>
          <w:sz w:val="32"/>
          <w:szCs w:val="32"/>
        </w:rPr>
        <w:t>..</w:t>
      </w:r>
      <w:r w:rsidR="00BE2862">
        <w:rPr>
          <w:sz w:val="32"/>
          <w:szCs w:val="32"/>
        </w:rPr>
        <w:t>…</w:t>
      </w:r>
      <w:r w:rsidR="00A07C90">
        <w:rPr>
          <w:rFonts w:hint="eastAsia"/>
          <w:sz w:val="32"/>
          <w:szCs w:val="32"/>
        </w:rPr>
        <w:t>32</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68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合同解除后的项目移交</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33</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lastRenderedPageBreak/>
        <w:t>第</w:t>
      </w:r>
      <w:r w:rsidRPr="00BE2862">
        <w:rPr>
          <w:rFonts w:ascii="Simsun" w:eastAsia="宋体" w:hAnsi="Simsun" w:cs="宋体" w:hint="eastAsia"/>
          <w:color w:val="000000"/>
          <w:kern w:val="0"/>
          <w:sz w:val="32"/>
          <w:szCs w:val="32"/>
        </w:rPr>
        <w:t>69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合同解除的其他约定</w:t>
      </w:r>
      <w:r w:rsidR="00BE2862">
        <w:rPr>
          <w:sz w:val="32"/>
          <w:szCs w:val="32"/>
        </w:rPr>
        <w:t>……………………</w:t>
      </w:r>
      <w:r w:rsidR="00A07C90">
        <w:rPr>
          <w:sz w:val="32"/>
          <w:szCs w:val="32"/>
        </w:rPr>
        <w:t>…………</w:t>
      </w:r>
      <w:r w:rsidR="00BE2862">
        <w:rPr>
          <w:sz w:val="32"/>
          <w:szCs w:val="32"/>
        </w:rPr>
        <w:t>……</w:t>
      </w:r>
      <w:r w:rsidR="00A07C90">
        <w:rPr>
          <w:rFonts w:hint="eastAsia"/>
          <w:sz w:val="32"/>
          <w:szCs w:val="32"/>
        </w:rPr>
        <w:t>33</w:t>
      </w:r>
    </w:p>
    <w:p w:rsidR="003F1B6A" w:rsidRPr="00BE2862" w:rsidRDefault="003F1B6A" w:rsidP="003F1B6A">
      <w:pPr>
        <w:widowControl/>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第十三章</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违约处理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33</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违约行为认定</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33</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违约责任承担方式</w:t>
      </w:r>
      <w:r w:rsidR="00BE2862">
        <w:rPr>
          <w:sz w:val="32"/>
          <w:szCs w:val="32"/>
        </w:rPr>
        <w:t>……………………………</w:t>
      </w:r>
      <w:r w:rsidR="00A07C90">
        <w:rPr>
          <w:rFonts w:hint="eastAsia"/>
          <w:sz w:val="32"/>
          <w:szCs w:val="32"/>
        </w:rPr>
        <w:t>.</w:t>
      </w:r>
      <w:r w:rsidR="00BE2862">
        <w:rPr>
          <w:sz w:val="32"/>
          <w:szCs w:val="32"/>
        </w:rPr>
        <w:t>…………</w:t>
      </w:r>
      <w:r w:rsidR="00A07C90">
        <w:rPr>
          <w:rFonts w:hint="eastAsia"/>
          <w:sz w:val="32"/>
          <w:szCs w:val="32"/>
        </w:rPr>
        <w:t>33</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违约行为处理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33</w:t>
      </w:r>
      <w:r w:rsidRPr="00BE2862">
        <w:rPr>
          <w:rFonts w:ascii="Simsun" w:eastAsia="宋体" w:hAnsi="Simsun" w:cs="宋体"/>
          <w:color w:val="000000"/>
          <w:kern w:val="0"/>
          <w:sz w:val="32"/>
          <w:szCs w:val="32"/>
        </w:rPr>
        <w:br/>
      </w:r>
      <w:r w:rsidRPr="00BE2862">
        <w:rPr>
          <w:rFonts w:ascii="Simsun" w:eastAsia="宋体" w:hAnsi="Simsun" w:cs="宋体" w:hint="eastAsia"/>
          <w:color w:val="000000"/>
          <w:kern w:val="0"/>
          <w:sz w:val="32"/>
          <w:szCs w:val="32"/>
        </w:rPr>
        <w:t>第十四章</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争议解决</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34</w:t>
      </w:r>
    </w:p>
    <w:p w:rsidR="003F1B6A"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争议解决方式</w:t>
      </w:r>
      <w:r w:rsidR="00BE2862">
        <w:rPr>
          <w:sz w:val="32"/>
          <w:szCs w:val="32"/>
        </w:rPr>
        <w:t>……………………………</w:t>
      </w:r>
      <w:r w:rsidR="00A07C90">
        <w:rPr>
          <w:sz w:val="32"/>
          <w:szCs w:val="32"/>
        </w:rPr>
        <w:t>……</w:t>
      </w:r>
      <w:r w:rsidR="00A07C90">
        <w:rPr>
          <w:rFonts w:hint="eastAsia"/>
          <w:sz w:val="32"/>
          <w:szCs w:val="32"/>
        </w:rPr>
        <w:t>..</w:t>
      </w:r>
      <w:r w:rsidR="00BE2862">
        <w:rPr>
          <w:rFonts w:hint="eastAsia"/>
          <w:sz w:val="32"/>
          <w:szCs w:val="32"/>
        </w:rPr>
        <w:t>.</w:t>
      </w:r>
      <w:r w:rsidR="00BE2862">
        <w:rPr>
          <w:sz w:val="32"/>
          <w:szCs w:val="32"/>
        </w:rPr>
        <w:t>…………</w:t>
      </w:r>
      <w:r w:rsidR="00A07C90">
        <w:rPr>
          <w:rFonts w:hint="eastAsia"/>
          <w:sz w:val="32"/>
          <w:szCs w:val="32"/>
        </w:rPr>
        <w:t>34</w:t>
      </w:r>
    </w:p>
    <w:p w:rsidR="000E7027" w:rsidRPr="00BE2862" w:rsidRDefault="003F1B6A"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争议期间的合同履行</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34</w:t>
      </w:r>
    </w:p>
    <w:p w:rsidR="000E7027" w:rsidRPr="00BE2862" w:rsidRDefault="000E7027" w:rsidP="000E7027">
      <w:pPr>
        <w:widowControl/>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第十五章</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其他约定</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35</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合同变更与修订</w:t>
      </w:r>
      <w:r w:rsidR="00BE2862">
        <w:rPr>
          <w:sz w:val="32"/>
          <w:szCs w:val="32"/>
        </w:rPr>
        <w:t>………………………</w:t>
      </w:r>
      <w:r w:rsidR="00A07C90">
        <w:rPr>
          <w:sz w:val="32"/>
          <w:szCs w:val="32"/>
        </w:rPr>
        <w:t>…</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35</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合同转让</w:t>
      </w:r>
      <w:r w:rsidR="00BE2862">
        <w:rPr>
          <w:sz w:val="32"/>
          <w:szCs w:val="32"/>
        </w:rPr>
        <w:t>……………………………</w:t>
      </w:r>
      <w:r w:rsidR="00A07C90">
        <w:rPr>
          <w:sz w:val="32"/>
          <w:szCs w:val="32"/>
        </w:rPr>
        <w:t>………………</w:t>
      </w:r>
      <w:r w:rsidR="00BE2862">
        <w:rPr>
          <w:sz w:val="32"/>
          <w:szCs w:val="32"/>
        </w:rPr>
        <w:t>…………</w:t>
      </w:r>
      <w:r w:rsidR="00A07C90">
        <w:rPr>
          <w:rFonts w:hint="eastAsia"/>
          <w:sz w:val="32"/>
          <w:szCs w:val="32"/>
        </w:rPr>
        <w:t>35</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77</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保密</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35</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78</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信息披露</w:t>
      </w:r>
      <w:r w:rsidR="00BE2862">
        <w:rPr>
          <w:sz w:val="32"/>
          <w:szCs w:val="32"/>
        </w:rPr>
        <w:t>……………………………</w:t>
      </w:r>
      <w:r w:rsidR="00A07C90">
        <w:rPr>
          <w:sz w:val="32"/>
          <w:szCs w:val="32"/>
        </w:rPr>
        <w:t>……………</w:t>
      </w:r>
      <w:r w:rsidR="00A07C90">
        <w:rPr>
          <w:rFonts w:hint="eastAsia"/>
          <w:sz w:val="32"/>
          <w:szCs w:val="32"/>
        </w:rPr>
        <w:t>..</w:t>
      </w:r>
      <w:r w:rsidR="00BE2862">
        <w:rPr>
          <w:rFonts w:hint="eastAsia"/>
          <w:sz w:val="32"/>
          <w:szCs w:val="32"/>
        </w:rPr>
        <w:t>.</w:t>
      </w:r>
      <w:r w:rsidR="00BE2862">
        <w:rPr>
          <w:sz w:val="32"/>
          <w:szCs w:val="32"/>
        </w:rPr>
        <w:t>…………</w:t>
      </w:r>
      <w:r w:rsidR="00A07C90">
        <w:rPr>
          <w:rFonts w:hint="eastAsia"/>
          <w:sz w:val="32"/>
          <w:szCs w:val="32"/>
        </w:rPr>
        <w:t>35</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79</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廉政和反腐</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80</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不弃权</w:t>
      </w:r>
      <w:r w:rsidR="00BE2862">
        <w:rPr>
          <w:sz w:val="32"/>
          <w:szCs w:val="32"/>
        </w:rPr>
        <w:t>……………………………</w:t>
      </w:r>
      <w:r w:rsidR="00BE2862">
        <w:rPr>
          <w:rFonts w:hint="eastAsia"/>
          <w:sz w:val="32"/>
          <w:szCs w:val="32"/>
        </w:rPr>
        <w:t>..</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81</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通知</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82</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合同适用法律</w:t>
      </w:r>
      <w:r w:rsidR="00BE2862">
        <w:rPr>
          <w:sz w:val="32"/>
          <w:szCs w:val="32"/>
        </w:rPr>
        <w:t>……………………………</w:t>
      </w:r>
      <w:r w:rsidR="00A07C90">
        <w:rPr>
          <w:sz w:val="32"/>
          <w:szCs w:val="32"/>
        </w:rPr>
        <w:t>………</w:t>
      </w:r>
      <w:r w:rsidR="00A07C90">
        <w:rPr>
          <w:rFonts w:hint="eastAsia"/>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83</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适用语言</w:t>
      </w:r>
      <w:r w:rsidR="00BE2862">
        <w:rPr>
          <w:sz w:val="32"/>
          <w:szCs w:val="32"/>
        </w:rPr>
        <w:t>……………………………</w:t>
      </w:r>
      <w:r w:rsidR="00BE2862">
        <w:rPr>
          <w:rFonts w:hint="eastAsia"/>
          <w:sz w:val="32"/>
          <w:szCs w:val="32"/>
        </w:rPr>
        <w:t>..</w:t>
      </w:r>
      <w:r w:rsidR="00BE2862">
        <w:rPr>
          <w:sz w:val="32"/>
          <w:szCs w:val="32"/>
        </w:rPr>
        <w:t>…</w:t>
      </w:r>
      <w:r w:rsidR="00A07C90">
        <w:rPr>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84</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适用货币</w:t>
      </w:r>
      <w:r w:rsidR="00BE2862">
        <w:rPr>
          <w:sz w:val="32"/>
          <w:szCs w:val="32"/>
        </w:rPr>
        <w:t>…………………………</w:t>
      </w:r>
      <w:r w:rsidR="00A07C90">
        <w:rPr>
          <w:sz w:val="32"/>
          <w:szCs w:val="32"/>
        </w:rPr>
        <w:t>……………</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85</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合同份数</w:t>
      </w:r>
      <w:r w:rsidR="00BE2862">
        <w:rPr>
          <w:sz w:val="32"/>
          <w:szCs w:val="32"/>
        </w:rPr>
        <w:t>…………………………</w:t>
      </w:r>
      <w:r w:rsidR="00A07C90">
        <w:rPr>
          <w:sz w:val="32"/>
          <w:szCs w:val="32"/>
        </w:rPr>
        <w:t>……………</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36</w:t>
      </w:r>
    </w:p>
    <w:p w:rsidR="000E7027"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第</w:t>
      </w:r>
      <w:r w:rsidRPr="00BE2862">
        <w:rPr>
          <w:rFonts w:ascii="Simsun" w:eastAsia="宋体" w:hAnsi="Simsun" w:cs="宋体" w:hint="eastAsia"/>
          <w:color w:val="000000"/>
          <w:kern w:val="0"/>
          <w:sz w:val="32"/>
          <w:szCs w:val="32"/>
        </w:rPr>
        <w:t>86</w:t>
      </w:r>
      <w:r w:rsidRPr="00BE2862">
        <w:rPr>
          <w:rFonts w:ascii="Simsun" w:eastAsia="宋体" w:hAnsi="Simsun" w:cs="宋体" w:hint="eastAsia"/>
          <w:color w:val="000000"/>
          <w:kern w:val="0"/>
          <w:sz w:val="32"/>
          <w:szCs w:val="32"/>
        </w:rPr>
        <w:t>条</w:t>
      </w:r>
      <w:r w:rsidRPr="00BE2862">
        <w:rPr>
          <w:rFonts w:ascii="Simsun" w:eastAsia="宋体" w:hAnsi="Simsun" w:cs="宋体" w:hint="eastAsia"/>
          <w:color w:val="000000"/>
          <w:kern w:val="0"/>
          <w:sz w:val="32"/>
          <w:szCs w:val="32"/>
        </w:rPr>
        <w:t xml:space="preserve">  </w:t>
      </w:r>
      <w:r w:rsidRPr="00BE2862">
        <w:rPr>
          <w:rFonts w:ascii="Simsun" w:eastAsia="宋体" w:hAnsi="Simsun" w:cs="宋体" w:hint="eastAsia"/>
          <w:color w:val="000000"/>
          <w:kern w:val="0"/>
          <w:sz w:val="32"/>
          <w:szCs w:val="32"/>
        </w:rPr>
        <w:t>合同附件</w:t>
      </w:r>
      <w:r w:rsidRPr="00BE2862">
        <w:rPr>
          <w:rFonts w:ascii="Simsun" w:eastAsia="宋体" w:hAnsi="Simsun" w:cs="宋体" w:hint="eastAsia"/>
          <w:color w:val="000000"/>
          <w:kern w:val="0"/>
          <w:sz w:val="32"/>
          <w:szCs w:val="32"/>
        </w:rPr>
        <w:t xml:space="preserve">  </w:t>
      </w:r>
      <w:r w:rsidR="00BE2862">
        <w:rPr>
          <w:sz w:val="32"/>
          <w:szCs w:val="32"/>
        </w:rPr>
        <w:t>…………………………</w:t>
      </w:r>
      <w:r w:rsidR="00A07C90">
        <w:rPr>
          <w:sz w:val="32"/>
          <w:szCs w:val="32"/>
        </w:rPr>
        <w:t>………</w:t>
      </w:r>
      <w:r w:rsidR="00A07C90">
        <w:rPr>
          <w:rFonts w:hint="eastAsia"/>
          <w:sz w:val="32"/>
          <w:szCs w:val="32"/>
        </w:rPr>
        <w:t>..</w:t>
      </w:r>
      <w:r w:rsidR="00BE2862">
        <w:rPr>
          <w:sz w:val="32"/>
          <w:szCs w:val="32"/>
        </w:rPr>
        <w:t>…</w:t>
      </w:r>
      <w:r w:rsidR="00BE2862">
        <w:rPr>
          <w:rFonts w:hint="eastAsia"/>
          <w:sz w:val="32"/>
          <w:szCs w:val="32"/>
        </w:rPr>
        <w:t>..</w:t>
      </w:r>
      <w:r w:rsidR="00BE2862">
        <w:rPr>
          <w:sz w:val="32"/>
          <w:szCs w:val="32"/>
        </w:rPr>
        <w:t>…………</w:t>
      </w:r>
      <w:r w:rsidR="00A07C90">
        <w:rPr>
          <w:rFonts w:hint="eastAsia"/>
          <w:sz w:val="32"/>
          <w:szCs w:val="32"/>
        </w:rPr>
        <w:t>37</w:t>
      </w:r>
    </w:p>
    <w:p w:rsidR="00452EBF" w:rsidRPr="00BE2862" w:rsidRDefault="000E7027" w:rsidP="00BE2862">
      <w:pPr>
        <w:widowControl/>
        <w:ind w:firstLineChars="200" w:firstLine="640"/>
        <w:jc w:val="left"/>
        <w:rPr>
          <w:rFonts w:ascii="Simsun" w:eastAsia="宋体" w:hAnsi="Simsun" w:cs="宋体" w:hint="eastAsia"/>
          <w:color w:val="000000"/>
          <w:kern w:val="0"/>
          <w:sz w:val="32"/>
          <w:szCs w:val="32"/>
        </w:rPr>
      </w:pPr>
      <w:r w:rsidRPr="00BE2862">
        <w:rPr>
          <w:rFonts w:ascii="Simsun" w:eastAsia="宋体" w:hAnsi="Simsun" w:cs="宋体" w:hint="eastAsia"/>
          <w:color w:val="000000"/>
          <w:kern w:val="0"/>
          <w:sz w:val="32"/>
          <w:szCs w:val="32"/>
        </w:rPr>
        <w:t xml:space="preserve"> </w:t>
      </w:r>
      <w:r w:rsidR="003F1B6A" w:rsidRPr="00BE2862">
        <w:rPr>
          <w:rFonts w:ascii="Simsun" w:eastAsia="宋体" w:hAnsi="Simsun" w:cs="宋体" w:hint="eastAsia"/>
          <w:color w:val="000000"/>
          <w:kern w:val="0"/>
          <w:sz w:val="32"/>
          <w:szCs w:val="32"/>
        </w:rPr>
        <w:t xml:space="preserve">        </w:t>
      </w:r>
      <w:r w:rsidR="00452EBF" w:rsidRPr="00BE2862">
        <w:rPr>
          <w:rFonts w:ascii="Simsun" w:eastAsia="宋体" w:hAnsi="Simsun" w:cs="宋体" w:hint="eastAsia"/>
          <w:color w:val="000000"/>
          <w:kern w:val="0"/>
          <w:sz w:val="32"/>
          <w:szCs w:val="32"/>
        </w:rPr>
        <w:t xml:space="preserve">         </w:t>
      </w:r>
    </w:p>
    <w:p w:rsidR="00452EBF" w:rsidRPr="00BE2862" w:rsidRDefault="00452EBF" w:rsidP="00452EBF">
      <w:pPr>
        <w:pStyle w:val="a6"/>
        <w:widowControl/>
        <w:ind w:left="720" w:firstLineChars="0" w:firstLine="0"/>
        <w:jc w:val="left"/>
        <w:rPr>
          <w:rFonts w:ascii="Simsun" w:eastAsia="宋体" w:hAnsi="Simsun" w:cs="宋体" w:hint="eastAsia"/>
          <w:color w:val="000000"/>
          <w:kern w:val="0"/>
          <w:sz w:val="32"/>
          <w:szCs w:val="32"/>
        </w:rPr>
      </w:pPr>
    </w:p>
    <w:p w:rsidR="00BE2862" w:rsidRDefault="00DA172F" w:rsidP="00BE2862">
      <w:pPr>
        <w:widowControl/>
        <w:ind w:firstLine="630"/>
        <w:jc w:val="left"/>
        <w:rPr>
          <w:rFonts w:ascii="Simsun" w:eastAsia="宋体" w:hAnsi="Simsun" w:cs="宋体" w:hint="eastAsia"/>
          <w:color w:val="000000"/>
          <w:kern w:val="0"/>
          <w:sz w:val="32"/>
          <w:szCs w:val="32"/>
          <w:shd w:val="clear" w:color="auto" w:fill="FAFBFC"/>
        </w:rPr>
      </w:pPr>
      <w:r w:rsidRPr="00BE2862">
        <w:rPr>
          <w:rFonts w:ascii="Simsun" w:eastAsia="宋体" w:hAnsi="Simsun" w:cs="宋体"/>
          <w:color w:val="000000"/>
          <w:kern w:val="0"/>
          <w:sz w:val="32"/>
          <w:szCs w:val="32"/>
          <w:shd w:val="clear" w:color="auto" w:fill="FAFBFC"/>
        </w:rPr>
        <w:t>使用说明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为规范政府和社会资本合作项目合同编制工作，鼓励和引导社会投资，增强公共产品供给能力，根据《国务院关于创新重点领域投融资机制鼓励社会投资的指导意见》（国发</w:t>
      </w:r>
      <w:r w:rsidRPr="00BE2862">
        <w:rPr>
          <w:rFonts w:ascii="Simsun" w:eastAsia="宋体" w:hAnsi="Simsun" w:cs="宋体"/>
          <w:color w:val="000000"/>
          <w:kern w:val="0"/>
          <w:sz w:val="32"/>
          <w:szCs w:val="32"/>
          <w:shd w:val="clear" w:color="auto" w:fill="FAFBFC"/>
        </w:rPr>
        <w:t>[2014]60</w:t>
      </w:r>
      <w:r w:rsidRPr="00BE2862">
        <w:rPr>
          <w:rFonts w:ascii="Simsun" w:eastAsia="宋体" w:hAnsi="Simsun" w:cs="宋体"/>
          <w:color w:val="000000"/>
          <w:kern w:val="0"/>
          <w:sz w:val="32"/>
          <w:szCs w:val="32"/>
          <w:shd w:val="clear" w:color="auto" w:fill="FAFBFC"/>
        </w:rPr>
        <w:t>号）有关要求，编制《政府和社会资本合作项目通用合同指南（</w:t>
      </w:r>
      <w:r w:rsidRPr="00BE2862">
        <w:rPr>
          <w:rFonts w:ascii="Simsun" w:eastAsia="宋体" w:hAnsi="Simsun" w:cs="宋体"/>
          <w:color w:val="000000"/>
          <w:kern w:val="0"/>
          <w:sz w:val="32"/>
          <w:szCs w:val="32"/>
          <w:shd w:val="clear" w:color="auto" w:fill="FAFBFC"/>
        </w:rPr>
        <w:t>2014</w:t>
      </w:r>
      <w:r w:rsidRPr="00BE2862">
        <w:rPr>
          <w:rFonts w:ascii="Simsun" w:eastAsia="宋体" w:hAnsi="Simsun" w:cs="宋体"/>
          <w:color w:val="000000"/>
          <w:kern w:val="0"/>
          <w:sz w:val="32"/>
          <w:szCs w:val="32"/>
          <w:shd w:val="clear" w:color="auto" w:fill="FAFBFC"/>
        </w:rPr>
        <w:t>年版）》。</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一、编制原则</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强调合同各方的平等主体地位。合同各方均是平等主体，以市场机制为基础建立互惠合作关系，通过合同条款约定并保障权利义务。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强调提高公共服务质量和效率。政府通过引入社会资本和市场机制，促进重点领域建设，增加公共产品有效供给，提高公共资源配置效率。</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强调社会资本获得合理回报。鼓励社会资本在确保公共利益的前提下，降低项目运作成本、提高资源配置效率、获取合理投资回报。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强调公开透明和阳光运行。针对项目建设和运营的关键环节，明确政府监管职责，发挥专业机构作用，提高信息公开程度，确保项目阳光运行。</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强调合法合规及有效执行。项目合同要与相关法律法规和技术规范做好衔接，确保内容全面、结构合理、具有可操作性。</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强调国际经验与国内实践相结合。借鉴国外先进经验，总结国内成功实践，积极探索，务实创新，适应当前深化投融资体制改革需要。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二、主要内容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项目合同由合同正文和合同附件组成，《合同指南》主要反映合同的一般要求，采用模块化的编写框架，共设置</w:t>
      </w:r>
      <w:r w:rsidRPr="00BE2862">
        <w:rPr>
          <w:rFonts w:ascii="Simsun" w:eastAsia="宋体" w:hAnsi="Simsun" w:cs="宋体"/>
          <w:color w:val="000000"/>
          <w:kern w:val="0"/>
          <w:sz w:val="32"/>
          <w:szCs w:val="32"/>
          <w:shd w:val="clear" w:color="auto" w:fill="FAFBFC"/>
        </w:rPr>
        <w:t>15</w:t>
      </w:r>
      <w:r w:rsidRPr="00BE2862">
        <w:rPr>
          <w:rFonts w:ascii="Simsun" w:eastAsia="宋体" w:hAnsi="Simsun" w:cs="宋体"/>
          <w:color w:val="000000"/>
          <w:kern w:val="0"/>
          <w:sz w:val="32"/>
          <w:szCs w:val="32"/>
          <w:shd w:val="clear" w:color="auto" w:fill="FAFBFC"/>
        </w:rPr>
        <w:t>个模块、</w:t>
      </w:r>
      <w:r w:rsidRPr="00BE2862">
        <w:rPr>
          <w:rFonts w:ascii="Simsun" w:eastAsia="宋体" w:hAnsi="Simsun" w:cs="宋体"/>
          <w:color w:val="000000"/>
          <w:kern w:val="0"/>
          <w:sz w:val="32"/>
          <w:szCs w:val="32"/>
          <w:shd w:val="clear" w:color="auto" w:fill="FAFBFC"/>
        </w:rPr>
        <w:t>86</w:t>
      </w:r>
      <w:r w:rsidRPr="00BE2862">
        <w:rPr>
          <w:rFonts w:ascii="Simsun" w:eastAsia="宋体" w:hAnsi="Simsun" w:cs="宋体"/>
          <w:color w:val="000000"/>
          <w:kern w:val="0"/>
          <w:sz w:val="32"/>
          <w:szCs w:val="32"/>
          <w:shd w:val="clear" w:color="auto" w:fill="FAFBFC"/>
        </w:rPr>
        <w:t>项条款，适用于不同模式合作项目的投融资、建设、运营和服务、移交等阶段，具有较强的通用性。原则上，所有模式项目合同的正文都应包含</w:t>
      </w:r>
      <w:r w:rsidRPr="00BE2862">
        <w:rPr>
          <w:rFonts w:ascii="Simsun" w:eastAsia="宋体" w:hAnsi="Simsun" w:cs="宋体"/>
          <w:color w:val="000000"/>
          <w:kern w:val="0"/>
          <w:sz w:val="32"/>
          <w:szCs w:val="32"/>
          <w:shd w:val="clear" w:color="auto" w:fill="FAFBFC"/>
        </w:rPr>
        <w:t>10</w:t>
      </w:r>
      <w:r w:rsidRPr="00BE2862">
        <w:rPr>
          <w:rFonts w:ascii="Simsun" w:eastAsia="宋体" w:hAnsi="Simsun" w:cs="宋体"/>
          <w:color w:val="000000"/>
          <w:kern w:val="0"/>
          <w:sz w:val="32"/>
          <w:szCs w:val="32"/>
          <w:shd w:val="clear" w:color="auto" w:fill="FAFBFC"/>
        </w:rPr>
        <w:t>个通用模块：总则、合同主体、合作关系、项目前期工作、收入和回报、不可抗力和法律变更、合同解除、违约处理、争议解决，以及其他约定。其他模块可根据实际需要灵活选用。例如，建设</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运营</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移交模式的项目合同除了</w:t>
      </w:r>
      <w:r w:rsidRPr="00BE2862">
        <w:rPr>
          <w:rFonts w:ascii="Simsun" w:eastAsia="宋体" w:hAnsi="Simsun" w:cs="宋体"/>
          <w:color w:val="000000"/>
          <w:kern w:val="0"/>
          <w:sz w:val="32"/>
          <w:szCs w:val="32"/>
          <w:shd w:val="clear" w:color="auto" w:fill="FAFBFC"/>
        </w:rPr>
        <w:t>10</w:t>
      </w:r>
      <w:r w:rsidRPr="00BE2862">
        <w:rPr>
          <w:rFonts w:ascii="Simsun" w:eastAsia="宋体" w:hAnsi="Simsun" w:cs="宋体"/>
          <w:color w:val="000000"/>
          <w:kern w:val="0"/>
          <w:sz w:val="32"/>
          <w:szCs w:val="32"/>
          <w:shd w:val="clear" w:color="auto" w:fill="FAFBFC"/>
        </w:rPr>
        <w:t>个通用模块之外，还需选用投资计划及融资、工程建设、运营和服务、社会资本主体移交项目等模块。</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三、使用要求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lastRenderedPageBreak/>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合作项目已纳入当地相关发展规划，并按规定报经地方人民政府或行业主管部门批准实施。</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合同签署主体应具有合法和充分的授权，满足合同管理和履约需要。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在项目招标或招商之前，政府应参考《合同指南》组织编制合同文本，并将其作为招标或招商文件的组成部分。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社会资本确定之后，政府和社会资本可就相关条款和事项进行谈判，最终确定并签署合同文本。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充分发挥专业中介机构作用，完善项目合同具体条款，提高项目合同编制质量。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参考《合同指南》设置章节顺序和条款。如有不能覆盖的事项，可在相关章节或</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其他约定</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中增加相关内容。</w:t>
      </w:r>
    </w:p>
    <w:p w:rsidR="00DA172F" w:rsidRPr="00BE2862" w:rsidRDefault="00DA172F" w:rsidP="00BE2862">
      <w:pPr>
        <w:widowControl/>
        <w:ind w:firstLine="630"/>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四、其他</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各行业管理部门可参考《合同指南》，分别研究制定相应行业的标准合同范本。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各地要及时总结开展政府和社会资本合作中的经验教训，不断细化、完善合同文本。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国家发展改革委将根据各地的实践情况，及时对《合</w:t>
      </w:r>
      <w:r w:rsidRPr="00BE2862">
        <w:rPr>
          <w:rFonts w:ascii="Simsun" w:eastAsia="宋体" w:hAnsi="Simsun" w:cs="宋体"/>
          <w:color w:val="000000"/>
          <w:kern w:val="0"/>
          <w:sz w:val="32"/>
          <w:szCs w:val="32"/>
          <w:shd w:val="clear" w:color="auto" w:fill="FAFBFC"/>
        </w:rPr>
        <w:lastRenderedPageBreak/>
        <w:t>同指南》进行修订完善。</w:t>
      </w:r>
      <w:r w:rsidRPr="00BE2862">
        <w:rPr>
          <w:rFonts w:ascii="Simsun" w:eastAsia="宋体" w:hAnsi="Simsun" w:cs="宋体"/>
          <w:color w:val="000000"/>
          <w:kern w:val="0"/>
          <w:sz w:val="32"/>
          <w:szCs w:val="32"/>
        </w:rPr>
        <w:br/>
      </w:r>
    </w:p>
    <w:p w:rsidR="00DA172F" w:rsidRPr="00BE2862"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BE2862">
        <w:rPr>
          <w:rFonts w:ascii="Simsun" w:eastAsia="宋体" w:hAnsi="Simsun" w:cs="宋体"/>
          <w:b/>
          <w:bCs/>
          <w:color w:val="000000"/>
          <w:kern w:val="0"/>
          <w:sz w:val="44"/>
          <w:szCs w:val="44"/>
        </w:rPr>
        <w:t>第一章</w:t>
      </w:r>
      <w:r w:rsidRPr="00BE2862">
        <w:rPr>
          <w:rFonts w:ascii="Simsun" w:eastAsia="宋体" w:hAnsi="Simsun" w:cs="宋体"/>
          <w:b/>
          <w:bCs/>
          <w:color w:val="000000"/>
          <w:kern w:val="0"/>
          <w:sz w:val="44"/>
          <w:szCs w:val="44"/>
        </w:rPr>
        <w:t xml:space="preserve"> </w:t>
      </w:r>
      <w:r w:rsidRPr="00BE2862">
        <w:rPr>
          <w:rFonts w:ascii="Simsun" w:eastAsia="宋体" w:hAnsi="Simsun" w:cs="宋体"/>
          <w:b/>
          <w:bCs/>
          <w:color w:val="000000"/>
          <w:kern w:val="0"/>
          <w:sz w:val="44"/>
          <w:szCs w:val="44"/>
        </w:rPr>
        <w:t>总则</w:t>
      </w:r>
    </w:p>
    <w:p w:rsidR="00BE2862" w:rsidRDefault="00DA172F" w:rsidP="00BE2862">
      <w:pPr>
        <w:widowControl/>
        <w:jc w:val="left"/>
        <w:rPr>
          <w:rFonts w:ascii="Simsun" w:eastAsia="宋体" w:hAnsi="Simsun" w:cs="宋体" w:hint="eastAsia"/>
          <w:color w:val="000000"/>
          <w:kern w:val="0"/>
          <w:sz w:val="32"/>
          <w:szCs w:val="32"/>
          <w:shd w:val="clear" w:color="auto" w:fill="FAFBFC"/>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政府和社会资本合作项目合同（简称</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项目合同</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），是指政府主体和社会资本主体依据《中华人民共和国合同法》及其他法律法规就政府和社会资本合作项目的实施所订立的合同文件。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本章应就项目合同全局性事项进行说明和约定，具体包括合同相关术语的定义和解释、合同签订的背景和目的、声明和保证、合同生效条件、合同体系构成等。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术语定义和解释</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为避免歧义，项目合同中涉及的重要术语需要根据项目具体情况加以定义。凡经定义的术语，在项目合同文本中的内涵和外延应与其定义保持一致。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需要定义和解释的术语通常包括但不限于：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）项目名称与涉及合同主体或项目相关方的术语，如</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市政府</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项目公司</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）涉及项目技术经济特征的相关术语，如</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服务范围</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技术标准</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服务标准</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）涉及时间安排或时间节点的相关术语，如</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开工日</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lastRenderedPageBreak/>
        <w:t>“</w:t>
      </w:r>
      <w:r w:rsidRPr="00BE2862">
        <w:rPr>
          <w:rFonts w:ascii="Simsun" w:eastAsia="宋体" w:hAnsi="Simsun" w:cs="宋体"/>
          <w:color w:val="000000"/>
          <w:kern w:val="0"/>
          <w:sz w:val="32"/>
          <w:szCs w:val="32"/>
          <w:shd w:val="clear" w:color="auto" w:fill="FAFBFC"/>
        </w:rPr>
        <w:t>试运营日</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特许经营期</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）涉及合同履行的相关术语，如</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批准</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不可抗力</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法律变更</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）其他需定义的术语。</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合同背景和目的</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为便于更准确地理解和执行项目合同，对合同签署的相关背景、目的等加以简要说明。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声明和保证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项目合同各方需就订立合同的主体资格及履行合同的相关事项加以声明和保证，并明确项目合同各方因违反声明和保证应承担相应责任。主要内容包括：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）关于已充分理解合同背景和目的，并承诺按合同相关约定执行合同的声明。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）关于合同签署主体具有相应法律资格及履约能力的声明。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）关于合同签署人已获得合同签署资格授权的声明。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）关于对所声明内容真实性、准确性、完整性的保证或承诺。</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）关于诚信履约、提供持续服务和维护公共利益的保证。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）其他声明或保证。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合同生效条件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根据有关法律法规及相关约定，涉及项目合同生效条件的，应予明确。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合同构成及优先次序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本条应明确项目合同的文件构成，包括合同正文、合同附件、补充协议和变更协议等，并对其优先次序予以明确。</w:t>
      </w:r>
    </w:p>
    <w:p w:rsidR="00DA172F" w:rsidRPr="00BE2862" w:rsidRDefault="00DA172F" w:rsidP="00BE2862">
      <w:pPr>
        <w:widowControl/>
        <w:jc w:val="center"/>
        <w:rPr>
          <w:rFonts w:ascii="Simsun" w:eastAsia="宋体" w:hAnsi="Simsun" w:cs="宋体" w:hint="eastAsia"/>
          <w:color w:val="000000"/>
          <w:kern w:val="0"/>
          <w:sz w:val="44"/>
          <w:szCs w:val="44"/>
        </w:rPr>
      </w:pPr>
      <w:r w:rsidRPr="00BE2862">
        <w:rPr>
          <w:rFonts w:ascii="Simsun" w:eastAsia="宋体" w:hAnsi="Simsun" w:cs="宋体"/>
          <w:color w:val="000000"/>
          <w:kern w:val="0"/>
          <w:sz w:val="32"/>
          <w:szCs w:val="32"/>
        </w:rPr>
        <w:br/>
      </w:r>
      <w:r w:rsidRPr="00BE2862">
        <w:rPr>
          <w:rFonts w:ascii="Simsun" w:eastAsia="宋体" w:hAnsi="Simsun" w:cs="宋体"/>
          <w:b/>
          <w:bCs/>
          <w:color w:val="000000"/>
          <w:kern w:val="0"/>
          <w:sz w:val="44"/>
          <w:szCs w:val="44"/>
        </w:rPr>
        <w:t>第二章</w:t>
      </w:r>
      <w:r w:rsidRPr="00BE2862">
        <w:rPr>
          <w:rFonts w:ascii="Simsun" w:eastAsia="宋体" w:hAnsi="Simsun" w:cs="宋体"/>
          <w:b/>
          <w:bCs/>
          <w:color w:val="000000"/>
          <w:kern w:val="0"/>
          <w:sz w:val="44"/>
          <w:szCs w:val="44"/>
        </w:rPr>
        <w:t xml:space="preserve"> </w:t>
      </w:r>
      <w:r w:rsidRPr="00BE2862">
        <w:rPr>
          <w:rFonts w:ascii="Simsun" w:eastAsia="宋体" w:hAnsi="Simsun" w:cs="宋体"/>
          <w:b/>
          <w:bCs/>
          <w:color w:val="000000"/>
          <w:kern w:val="0"/>
          <w:sz w:val="44"/>
          <w:szCs w:val="44"/>
        </w:rPr>
        <w:t>合同主体</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本章重点明确项目合同各主体资格，并概括性地约定各主体的主要权利和义务。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政府主体</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主体资格</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签订项目合同的政府主体，应是具有相应行政权力的政府，或其授权的实施机构。本条应明确以下内容：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）政府主体的名称、住所、法定代表人等基本情况。</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）政府主体出现机构调整时的延续或承继方式。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权利界定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项目合同应明确政府主体拥有以下权利：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）按照有关法律法规和政府管理的相关职能规定，行使政府监管的权力。</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）行使项目合同约定的权利。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义务界定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项目合同应概括约定政府主体需要承担的主要义务，如遵守项目合同、及时提供项目配套条件、项目审批协调支持、维护市场秩序等。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社会资本主体</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主体资格</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签订项目合同的社会资本主体，应是符合条件的国有企业、民营企业、外商投资企业、混合所有制企业，或其他投资、经营主体。</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本条应明确以下内容：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）社会资本主体的名称、住所、法定代表人等基本情况。</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）项目合作期间社会资本主体应维持的资格和条件。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权利界定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项目合同应明确社会资本主体的主要权利：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）按约定获得政府支持的权利。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）按项目合同约定实施项目、获得相应回报的权利等。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义务界定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项目合同应明确社会资本主体在合作期间应履行的主要义务，如按约定提供项目资金，履行环境、地质、文物保护及安全生产等义务，承担社会责任等。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对项目公司的约定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如以设立项目公司的方式实施合作项目，应根据项目实际情况，明确项目公司的设立及其存续期间法人治理结构及经营管理机制等事项，如：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）项目公司注册资金、住所、组织形式等的限制性要求。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）项目公司股东结构、董事会、监事会及决策机制安排。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）项目公司股权、实际控制权、重要人事发生变化的处理方式。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如政府参股项目公司的，还应明确政府出资人代表、投资金额、股权比例、出资方式等；政府股份享有的分配权益，如是否享有与其他股东同等的权益，在利润分配顺序上是否予以优先安排等；政府股东代表在项目公司法人治理结构中的特殊安排，如在特定事项上是否拥有否决权等。</w:t>
      </w:r>
      <w:r w:rsidRPr="00BE2862">
        <w:rPr>
          <w:rFonts w:ascii="Simsun" w:eastAsia="宋体" w:hAnsi="Simsun" w:cs="宋体"/>
          <w:color w:val="000000"/>
          <w:kern w:val="0"/>
          <w:sz w:val="32"/>
          <w:szCs w:val="32"/>
        </w:rPr>
        <w:br/>
      </w:r>
    </w:p>
    <w:p w:rsidR="00DA172F" w:rsidRPr="00BE2862"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BE2862">
        <w:rPr>
          <w:rFonts w:ascii="Simsun" w:eastAsia="宋体" w:hAnsi="Simsun" w:cs="宋体"/>
          <w:b/>
          <w:bCs/>
          <w:color w:val="000000"/>
          <w:kern w:val="0"/>
          <w:sz w:val="44"/>
          <w:szCs w:val="44"/>
        </w:rPr>
        <w:t>第三章</w:t>
      </w:r>
      <w:r w:rsidRPr="00BE2862">
        <w:rPr>
          <w:rFonts w:ascii="Simsun" w:eastAsia="宋体" w:hAnsi="Simsun" w:cs="宋体"/>
          <w:b/>
          <w:bCs/>
          <w:color w:val="000000"/>
          <w:kern w:val="0"/>
          <w:sz w:val="44"/>
          <w:szCs w:val="44"/>
        </w:rPr>
        <w:t xml:space="preserve"> </w:t>
      </w:r>
      <w:r w:rsidRPr="00BE2862">
        <w:rPr>
          <w:rFonts w:ascii="Simsun" w:eastAsia="宋体" w:hAnsi="Simsun" w:cs="宋体"/>
          <w:b/>
          <w:bCs/>
          <w:color w:val="000000"/>
          <w:kern w:val="0"/>
          <w:sz w:val="44"/>
          <w:szCs w:val="44"/>
        </w:rPr>
        <w:t>合作关系</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本章主要约定政府和社会资本合作关系的重要事项，包括合作内容、合作期限、排他性约定及合作的履约保证等。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第</w:t>
      </w:r>
      <w:r w:rsidRPr="00BE2862">
        <w:rPr>
          <w:rFonts w:ascii="Simsun" w:eastAsia="宋体" w:hAnsi="Simsun" w:cs="宋体"/>
          <w:color w:val="000000"/>
          <w:kern w:val="0"/>
          <w:sz w:val="32"/>
          <w:szCs w:val="32"/>
          <w:shd w:val="clear" w:color="auto" w:fill="FAFBFC"/>
        </w:rPr>
        <w:t>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合作内容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项目合同应明确界定政府和社会资本合作的主要事项，包括：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项目范围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明确合作项目的边界范围。如涉及投资的，应明确投资标的物的范围；涉及工程建设的，应明确项目建设内容；涉及提供服务的，应明确服务对象及内容等。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政府提供的条件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明确政府为合作项目提供的主要条件或支持措施，如授予社会资本主体相关权利、提供项目配套条件及投融资支持等。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涉及政府向社会资本主体授予特许经营权等特定权利的，应明确社会资本主体获得该项权利的方式和条件，是否需要缴纳费用，以及费用计算方法、支付时间、支付方式及程序等事项，并明确社会资本主体对政府授予权利的使用方式及限制性条款，如不得擅自转让、出租特许经营权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社会资本主体承担的任务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明确社会资本主体应承担的主要工作，如项目投资、建设、运营、维护等。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回报方式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明确社会资本主体在合作期间获得回报的具体途径。根据项目性质和特点，项目收入来源主要包括使用者付费、使</w:t>
      </w:r>
      <w:r w:rsidRPr="00BE2862">
        <w:rPr>
          <w:rFonts w:ascii="Simsun" w:eastAsia="宋体" w:hAnsi="Simsun" w:cs="宋体"/>
          <w:color w:val="000000"/>
          <w:kern w:val="0"/>
          <w:sz w:val="32"/>
          <w:szCs w:val="32"/>
          <w:shd w:val="clear" w:color="auto" w:fill="FAFBFC"/>
        </w:rPr>
        <w:lastRenderedPageBreak/>
        <w:t>用者付费与政府补贴相结合、政府付费购买服务等方式。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项目资产权属</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明确合作各阶段项目有形及无形资产的所有权、使用权、收益权、处置权的归属。</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土地获取和使用权利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明确合作项目土地获得方式，并约定社会资本主体对项目土地的使用权限。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合作期限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明确项目合作期限及合作的起讫时间和重要节点。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排他性约定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如有必要，可做出合作期间内的排他性约定，如对政府同类授权的限制等。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合作履约担保</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如有必要，可以约定项目合同各方的履约担保事项，明确履约担保的类型、提供方式、提供时间、担保额度、兑取条件和退还等。对于合作周期较长的项目，可分阶段安排履约担保。</w:t>
      </w:r>
      <w:r w:rsidRPr="00BE2862">
        <w:rPr>
          <w:rFonts w:ascii="Simsun" w:eastAsia="宋体" w:hAnsi="Simsun" w:cs="宋体"/>
          <w:color w:val="000000"/>
          <w:kern w:val="0"/>
          <w:sz w:val="32"/>
          <w:szCs w:val="32"/>
        </w:rPr>
        <w:br/>
      </w:r>
    </w:p>
    <w:p w:rsidR="00DA172F" w:rsidRPr="00BE2862"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BE2862">
        <w:rPr>
          <w:rFonts w:ascii="Simsun" w:eastAsia="宋体" w:hAnsi="Simsun" w:cs="宋体"/>
          <w:b/>
          <w:bCs/>
          <w:color w:val="000000"/>
          <w:kern w:val="0"/>
          <w:sz w:val="44"/>
          <w:szCs w:val="44"/>
        </w:rPr>
        <w:t>第四章</w:t>
      </w:r>
      <w:r w:rsidRPr="00BE2862">
        <w:rPr>
          <w:rFonts w:ascii="Simsun" w:eastAsia="宋体" w:hAnsi="Simsun" w:cs="宋体"/>
          <w:b/>
          <w:bCs/>
          <w:color w:val="000000"/>
          <w:kern w:val="0"/>
          <w:sz w:val="44"/>
          <w:szCs w:val="44"/>
        </w:rPr>
        <w:t xml:space="preserve"> </w:t>
      </w:r>
      <w:r w:rsidRPr="00BE2862">
        <w:rPr>
          <w:rFonts w:ascii="Simsun" w:eastAsia="宋体" w:hAnsi="Simsun" w:cs="宋体"/>
          <w:b/>
          <w:bCs/>
          <w:color w:val="000000"/>
          <w:kern w:val="0"/>
          <w:sz w:val="44"/>
          <w:szCs w:val="44"/>
        </w:rPr>
        <w:t>投资计划及融资方案</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本章重点约定项目投资规模、投资计划、投资控制、资金筹措、融资条件、投融资监管及违约责任等事项。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本章适用于包含新建、改扩建工程，或政府向社会资本主体转让资产（或股权）的合作项目。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项目总投资</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投资规模及其构成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对于包含新建、改扩建工程的合作项目，应在合同中明确工程建设总投资及构成，包括建筑工程费、设备及工器具购置费、安装工程费、工程建设其他费用、基本预备费、价差预备费、建设期利息、流动资金等。合同应明确总投资的认定依据，如投资估算、投资概算或竣工决算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）对于包含政府向社会资本主体转让资产（或股权）的合作项目，应在合同中明确受让价款及其构成。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项目投资计划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明确合作项目的分年度投资计划。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投资控制责任</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明确社会资本主体对约定的项目总投资所承担的投资控制责任。根据合作项目特点，可约定社会资本主体承担全部超支责任、部分超支责任，或不承担超支责任。</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融资方案</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项目合同需要明确项目总投资的资金来源和到位计划，包括以下事项：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）项目资本金比例及出资方式。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）债务资金的规模、来源及融资条件。如有必要，</w:t>
      </w:r>
      <w:r w:rsidRPr="00BE2862">
        <w:rPr>
          <w:rFonts w:ascii="Simsun" w:eastAsia="宋体" w:hAnsi="Simsun" w:cs="宋体"/>
          <w:color w:val="000000"/>
          <w:kern w:val="0"/>
          <w:sz w:val="32"/>
          <w:szCs w:val="32"/>
          <w:shd w:val="clear" w:color="auto" w:fill="FAFBFC"/>
        </w:rPr>
        <w:lastRenderedPageBreak/>
        <w:t>可约定政府为债务融资提供的支持条件。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）各类资金的到位计划。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政府提供的其他投融资支持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如政府为合作项目提供投资补助、基金注资、担保补贴、贷款贴息等支持，应明确具体方式及必要条件。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投融资监管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若需要设定对投融资的特别监管措施，应在合同中明确监管主体、内容、方法和程序，以及监管费用的安排等事项。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投融资违约及其处理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项目合同应明确各方投融资违约行为的认定和违约责任。可视影响将违约行为划分为重大违约和一般违约，并分别约定违约责任。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BE2862"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BE2862">
        <w:rPr>
          <w:rFonts w:ascii="Simsun" w:eastAsia="宋体" w:hAnsi="Simsun" w:cs="宋体"/>
          <w:b/>
          <w:bCs/>
          <w:color w:val="000000"/>
          <w:kern w:val="0"/>
          <w:sz w:val="44"/>
          <w:szCs w:val="44"/>
        </w:rPr>
        <w:t>第五章</w:t>
      </w:r>
      <w:r w:rsidRPr="00BE2862">
        <w:rPr>
          <w:rFonts w:ascii="Simsun" w:eastAsia="宋体" w:hAnsi="Simsun" w:cs="宋体"/>
          <w:b/>
          <w:bCs/>
          <w:color w:val="000000"/>
          <w:kern w:val="0"/>
          <w:sz w:val="44"/>
          <w:szCs w:val="44"/>
        </w:rPr>
        <w:t xml:space="preserve"> </w:t>
      </w:r>
      <w:r w:rsidRPr="00BE2862">
        <w:rPr>
          <w:rFonts w:ascii="Simsun" w:eastAsia="宋体" w:hAnsi="Simsun" w:cs="宋体"/>
          <w:b/>
          <w:bCs/>
          <w:color w:val="000000"/>
          <w:kern w:val="0"/>
          <w:sz w:val="44"/>
          <w:szCs w:val="44"/>
        </w:rPr>
        <w:t>项目前期工作</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本章重点约定合作项目前期工作内容、任务分工、经费承担及违约责任等事项。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前期工作内容及要求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明确项目需要完成的前期工作内容、深度、控制性进度要求，以及需要采用的技术标准和规范要求，对于超出现行技术标准和规范的特殊规定，应予以特别说明。如包含工程</w:t>
      </w:r>
      <w:r w:rsidRPr="00BE2862">
        <w:rPr>
          <w:rFonts w:ascii="Simsun" w:eastAsia="宋体" w:hAnsi="Simsun" w:cs="宋体"/>
          <w:color w:val="000000"/>
          <w:kern w:val="0"/>
          <w:sz w:val="32"/>
          <w:szCs w:val="32"/>
          <w:shd w:val="clear" w:color="auto" w:fill="FAFBFC"/>
        </w:rPr>
        <w:lastRenderedPageBreak/>
        <w:t>建设的合作项目，应明确可行性研究、勘察设计等前期工作要求；包含转让资产（或股权）的合作项目，应明确项目尽职调查、清产核资、资产评估等前期工作要求。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19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前期工作任务分担</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项目合同应分别约定政府和社会资本主体所负责的前期工作内容。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前期工作经费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明确政府和社会资本主体分别承担的前期工作费用。对于政府开展前期工作的经费需要社会资本主体承担的，应明确费用范围、确认和支付方式，以及前期工作成果和知识产权归属。</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政府提供的前期工作支持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政府应对社会资本主体承担的项目前期工作提供支持，包括但不限于：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）协调相关部门和利益主体提供必要资料和文件。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）对社会资本主体的合理诉求提供支持。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）组织召开项目协调会。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前期工作监管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若需要设定对项目前期工作的特别监管措施，应在合同中明确监管内容、方法和程序，以及监管费用的安排等事项。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前期工作违约及处理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项目合同应明确各方在前期工作中违约行为的认定和</w:t>
      </w:r>
      <w:r w:rsidRPr="00BE2862">
        <w:rPr>
          <w:rFonts w:ascii="Simsun" w:eastAsia="宋体" w:hAnsi="Simsun" w:cs="宋体"/>
          <w:color w:val="000000"/>
          <w:kern w:val="0"/>
          <w:sz w:val="32"/>
          <w:szCs w:val="32"/>
          <w:shd w:val="clear" w:color="auto" w:fill="FAFBFC"/>
        </w:rPr>
        <w:lastRenderedPageBreak/>
        <w:t>违约责任。可视影响将违约行为划分为重大违约和一般违约，并分别约定违约责任。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第六章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工程建设</w:t>
      </w:r>
    </w:p>
    <w:p w:rsidR="00CF1E6C" w:rsidRDefault="00DA172F" w:rsidP="00CF1E6C">
      <w:pPr>
        <w:widowControl/>
        <w:jc w:val="left"/>
        <w:rPr>
          <w:rFonts w:ascii="Simsun" w:eastAsia="宋体" w:hAnsi="Simsun" w:cs="宋体" w:hint="eastAsia"/>
          <w:color w:val="000000"/>
          <w:kern w:val="0"/>
          <w:sz w:val="32"/>
          <w:szCs w:val="32"/>
          <w:shd w:val="clear" w:color="auto" w:fill="FAFBFC"/>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本章重点约定合作项目工程建设条件，进度、质量、安全要求，变更管理，实际投资认定，工程验收，工程保险及违约责任等事项。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本章适用于包含新建、改扩建工程的合作项目。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政府提供的建设条件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项目合同可约定政府为项目建设提供的条件，如建设用地、交通条件、市政配套等。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进度、质量、安全及管理要求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项目合同应约定项目建设的进度、质量、安全及管理要求。详细内容可在合同附件中描述。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）项目控制性进度计划，包括项目建设期各阶段的建设任务、工期等要求。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）项目达标投产标准，包括生产能力、技术性能、产品标准等。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）项目建设标准，包括技术标准、工艺路线、质量要求等。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）项目安全要求，包括安全管理目标、安全管理体</w:t>
      </w:r>
      <w:r w:rsidRPr="00BE2862">
        <w:rPr>
          <w:rFonts w:ascii="Simsun" w:eastAsia="宋体" w:hAnsi="Simsun" w:cs="宋体"/>
          <w:color w:val="000000"/>
          <w:kern w:val="0"/>
          <w:sz w:val="32"/>
          <w:szCs w:val="32"/>
          <w:shd w:val="clear" w:color="auto" w:fill="FAFBFC"/>
        </w:rPr>
        <w:lastRenderedPageBreak/>
        <w:t>系、安全事故责任等。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）工程建设管理要求，包括对招投标、施工监理、分包等。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建设期的审查和审批事项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项目合同应明确需要履行的建设审查和审批事项，并明确社会资本主体的责任，以及政府应提供的协助与协调。</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工程变更管理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项目合同应约定建设方案变更（如工程范围、工艺技术方案、设计标准或建设标准等的变更）和控制性进度计划变更等工程变更的触发条件、变更程序、方法和处置方案。</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实际投资认定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项目合同应根据投资控制要求，约定项目实际投资的认定方法，以及项目投资发生节约或出现超支时的处理方法，并视需要设定相应的激励机制。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29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征地、拆迁和安置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项目合同应约定征地、拆迁、安置的范围、进度、实施责任主体及费用负担，并对维护社会稳定、妥善处理后续遗留问题提出明确要求。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项目验收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项目验收应遵照国家及地方主管部门关于基本建设项目验收管理的规定执行。项目验收通常包括专项验收和竣工验收。项目合同应约定项目验收的计划、标准、费用和工作</w:t>
      </w:r>
      <w:r w:rsidRPr="00BE2862">
        <w:rPr>
          <w:rFonts w:ascii="Simsun" w:eastAsia="宋体" w:hAnsi="Simsun" w:cs="宋体"/>
          <w:color w:val="000000"/>
          <w:kern w:val="0"/>
          <w:sz w:val="32"/>
          <w:szCs w:val="32"/>
          <w:shd w:val="clear" w:color="auto" w:fill="FAFBFC"/>
        </w:rPr>
        <w:lastRenderedPageBreak/>
        <w:t>机制等要求。如有必要，应针对特定环节做出专项安排。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工程建设保险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项目合同应约定建设期需要投保的相关险种，如建筑工程一切险、安装工程一切险、建筑施工人员团体意外伤害保险等，并落实各方的责任和义务，注意保险期限与项目运营期相关保险在时间上的衔接。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工程保修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项目合同应约定工程完工之后的保修安排，内容包括但不限于：</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）保修期限和范围。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）保修期内的保修责任和义务。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）工程质保金的设置、使用和退还。</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）保修期保函的设置和使用。</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建设期监管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若需要，可对项目建设招标采购、工程投资、工程质量、工程进度以及工程建设档案资料等事项安排特别监管措施，应在合同中明确监管的主体、内容、方法和程序，以及费用安排。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建设期违约和处理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项目合同应明确各方在建设期违约行为的认定和违约责任。可视影响将违约行为划分为重大违约和一般违约，并分别约定违约责任。</w:t>
      </w:r>
    </w:p>
    <w:p w:rsidR="00DA172F" w:rsidRPr="00CF1E6C" w:rsidRDefault="00DA172F" w:rsidP="00CF1E6C">
      <w:pPr>
        <w:widowControl/>
        <w:jc w:val="center"/>
        <w:rPr>
          <w:rFonts w:ascii="Simsun" w:eastAsia="宋体" w:hAnsi="Simsun" w:cs="宋体" w:hint="eastAsia"/>
          <w:color w:val="000000"/>
          <w:kern w:val="0"/>
          <w:sz w:val="44"/>
          <w:szCs w:val="44"/>
        </w:rPr>
      </w:pPr>
      <w:r w:rsidRPr="00BE2862">
        <w:rPr>
          <w:rFonts w:ascii="Simsun" w:eastAsia="宋体" w:hAnsi="Simsun" w:cs="宋体"/>
          <w:color w:val="000000"/>
          <w:kern w:val="0"/>
          <w:sz w:val="32"/>
          <w:szCs w:val="32"/>
        </w:rPr>
        <w:lastRenderedPageBreak/>
        <w:br/>
      </w:r>
      <w:r w:rsidRPr="00CF1E6C">
        <w:rPr>
          <w:rFonts w:ascii="Simsun" w:eastAsia="宋体" w:hAnsi="Simsun" w:cs="宋体"/>
          <w:b/>
          <w:bCs/>
          <w:color w:val="000000"/>
          <w:kern w:val="0"/>
          <w:sz w:val="44"/>
          <w:szCs w:val="44"/>
        </w:rPr>
        <w:t>第七章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政府移交资产</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本章重点约定政府向社会资本主体移交资产的准备工作、移交范围和标准、移交程序及违约责任等。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本章适用于包含政府向社会资本主体转让或出租资产的合作项目。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移交前准备</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项目合同应对移交前准备工作做出安排，以保证项目顺利移交，内容一般包括：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）准备工作的内容和进度安排。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）各方责任和义务。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）负责移交的工作机构和工作机制等。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资产移交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合同应对资产移交以下事项进行约定：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）移交范围，如资产、资料、产权等。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）进度安排。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）移交验收程序。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）移交标准，如设施设备技术状态、资产法律状态等。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）移交的责任和费用。</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）移交的批准和完成确认。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w:t>
      </w:r>
      <w:r w:rsidRPr="00BE2862">
        <w:rPr>
          <w:rFonts w:ascii="Simsun" w:eastAsia="宋体" w:hAnsi="Simsun" w:cs="宋体"/>
          <w:color w:val="000000"/>
          <w:kern w:val="0"/>
          <w:sz w:val="32"/>
          <w:szCs w:val="32"/>
          <w:shd w:val="clear" w:color="auto" w:fill="FAFBFC"/>
        </w:rPr>
        <w:t>7</w:t>
      </w:r>
      <w:r w:rsidRPr="00BE2862">
        <w:rPr>
          <w:rFonts w:ascii="Simsun" w:eastAsia="宋体" w:hAnsi="Simsun" w:cs="宋体"/>
          <w:color w:val="000000"/>
          <w:kern w:val="0"/>
          <w:sz w:val="32"/>
          <w:szCs w:val="32"/>
          <w:shd w:val="clear" w:color="auto" w:fill="FAFBFC"/>
        </w:rPr>
        <w:t>）其他事项，如项目人员安置方案、项目保险的转让、承包合同和供货合同的转让、技术转让及培训要求等。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移交违约及处理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项目合同应明确资产移交过程中各方违约行为的认定和违约责任。可视影响将违约行为划分为重大违约和一般违约，并分别约定违约责任。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第八章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运营和服务</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本章重点约定合作项目运营的外部条件、运营服务标准和要求、更新改造及追加投资、服务计量、运营期保险、政府监管、运营支出及违约责任等事项。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本章适用于包含项目运营环节的合作项目。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政府提供的外部条件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项目合同应约定政府为项目运营提供的外部条件，如：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）项目运营所需的外部设施、设备和服务及其具体内容、规格、提供方式（无偿提供、租赁等）和费用标准等。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）项目生产运营所需特定资源及其来源、数量、质量、提供方式和费用标准等，如污水处理厂的进水来源、来水量、进水水质等。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）对项目特定产出物的处置方式及配套条件，如污水处理厂的出水、污泥的处置，垃圾焚烧厂的飞灰、灰渣的</w:t>
      </w:r>
      <w:r w:rsidRPr="00BE2862">
        <w:rPr>
          <w:rFonts w:ascii="Simsun" w:eastAsia="宋体" w:hAnsi="Simsun" w:cs="宋体"/>
          <w:color w:val="000000"/>
          <w:kern w:val="0"/>
          <w:sz w:val="32"/>
          <w:szCs w:val="32"/>
          <w:shd w:val="clear" w:color="auto" w:fill="FAFBFC"/>
        </w:rPr>
        <w:lastRenderedPageBreak/>
        <w:t>处置等。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）道路、供水、供电、排水等其他保障条件。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39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试运营和正式运营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项目合同应约定试运营的安排，如：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）试运营的前提条件和技术标准。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）试运营的期限。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）试运营期间的责任安排。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）试运营的费用和收入处理。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）正式运营的前提条件。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）正式运营开始时间和确认方式等。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运营服务标准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项目合同应从维护公共利益、提高运营效率、节约运营成本等角度，约定项目运营服务标准。详细内容可在合同附件中描述。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）服务范围、服务内容。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）生产规模或服务能力。</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）技术标准，如污水厂的出水标准，自来水厂的水质标准等。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）服务质量，如普遍服务、持续服务等。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）其他要求，如运营机构资质、运营组织模式、运营分包等。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运营服务要求变更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项目合同应约定运营期间服务标准和要求的变更安排，如：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）变更触发条件，如因政策或外部环境发生重大变化，需要变更运营服务标准等。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）变更程序，包括变更提出、评估、批准、认定等。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）新增投资和运营费用的承担责任。</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）各方利益调整方法或处理措施。</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运营维护与修理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项目合同应约定项目运营维护与设施修理事项。详细内容可在合同附件中描述。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）项目日常运营维护的范围和技术标准。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）项目日常运营维护记录和报告制度。</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）大中修资金的筹措和使用管理等。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更新改造和追加投资</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对于运营期间需要进行更新改造和追加投资的合作项目，项目合同应对更新改造和追加投资的范围、触发条件、实施方式、投资控制、补偿方案等进行约定。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主副产品的权属</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项目合同应约定在运营过程中产生的主副产品（如污水处理厂的出水等）的权属和处置权限。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项目运营服务计量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项目合同应约定项目所提供服务（或产品）的计量方法、</w:t>
      </w:r>
      <w:r w:rsidRPr="00BE2862">
        <w:rPr>
          <w:rFonts w:ascii="Simsun" w:eastAsia="宋体" w:hAnsi="Simsun" w:cs="宋体"/>
          <w:color w:val="000000"/>
          <w:kern w:val="0"/>
          <w:sz w:val="32"/>
          <w:szCs w:val="32"/>
          <w:shd w:val="clear" w:color="auto" w:fill="FAFBFC"/>
        </w:rPr>
        <w:lastRenderedPageBreak/>
        <w:t>标准、计量程序、计量争议解决、责任和费用划分等事项。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运营期的特别补偿</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项目合同应约定运营期间由于政府特殊要求造成社会资本主体支出增加、收入减少的补偿方式、补偿金额、支付程序及协商机制等。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运营期保险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项目合同应约定运营期需要投保的险种、保险范围、保险责任期间、保额、投保人、受益人、保险赔偿金的使用等。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运营期政府监管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政府有关部门依据自身行政职能对项目运营进行监管，社会资本主体应当予以配合。政府可在不影响项目正常运营的原则下安排特别监管措施，并与社会资本主体议定费用分担方式，如：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）委托专业机构开展中期评估和后评价。</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）政府临时接管的触发条件、实施程序、接管范围和时间、接管期间各方的权利义务等。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49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运营支出</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项目合同应约定社会资本主体承担的成本和费用范围，如人工费、燃料动力费、修理费、财务费用、保险费、管理费、相关税费等。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运营期违约事项和处理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项目合同应明确各方在运营期违约行为的认定和违约</w:t>
      </w:r>
      <w:r w:rsidRPr="00BE2862">
        <w:rPr>
          <w:rFonts w:ascii="Simsun" w:eastAsia="宋体" w:hAnsi="Simsun" w:cs="宋体"/>
          <w:color w:val="000000"/>
          <w:kern w:val="0"/>
          <w:sz w:val="32"/>
          <w:szCs w:val="32"/>
          <w:shd w:val="clear" w:color="auto" w:fill="FAFBFC"/>
        </w:rPr>
        <w:lastRenderedPageBreak/>
        <w:t>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第九章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社会资本主体移交项目</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本章重点约定社会资本主体向政府移交项目的过渡期、移交范围和标准、移交程序、质量保证及违约责任等。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本章适用于包含社会资本主体向政府移交项目的合作项目。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项目移交前过渡期</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项目合同应约定项目合作期届满前的一定时期（如</w:t>
      </w:r>
      <w:r w:rsidRPr="00BE2862">
        <w:rPr>
          <w:rFonts w:ascii="Simsun" w:eastAsia="宋体" w:hAnsi="Simsun" w:cs="宋体"/>
          <w:color w:val="000000"/>
          <w:kern w:val="0"/>
          <w:sz w:val="32"/>
          <w:szCs w:val="32"/>
          <w:shd w:val="clear" w:color="auto" w:fill="FAFBFC"/>
        </w:rPr>
        <w:t>12</w:t>
      </w:r>
      <w:r w:rsidRPr="00BE2862">
        <w:rPr>
          <w:rFonts w:ascii="Simsun" w:eastAsia="宋体" w:hAnsi="Simsun" w:cs="宋体"/>
          <w:color w:val="000000"/>
          <w:kern w:val="0"/>
          <w:sz w:val="32"/>
          <w:szCs w:val="32"/>
          <w:shd w:val="clear" w:color="auto" w:fill="FAFBFC"/>
        </w:rPr>
        <w:t>个月）作为过渡期，并约定过渡期安排，以保证项目顺利移交。内容一般包括：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）过渡期的起讫日期、工作内容和进度安排。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）各方责任和义务，包括移交期间对公共利益的保护。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）负责项目移交的工作机构和工作机制，如移交委员会的设立、移交程序、移交责任划分等。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项目移交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对于合作期满时的项目移交，项目合同应约定以下事项：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）移交方式，明确资产移交、经营权移交、股权移交或其他移交方式。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）移交范围，如资产、资料、产权等。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）移交验收程序。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）移交标准，如项目设施设备需要达到的技术状态、资产法律状态等。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）移交的责任和费用。</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）移交的批准和完成确认。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7</w:t>
      </w:r>
      <w:r w:rsidRPr="00BE2862">
        <w:rPr>
          <w:rFonts w:ascii="Simsun" w:eastAsia="宋体" w:hAnsi="Simsun" w:cs="宋体"/>
          <w:color w:val="000000"/>
          <w:kern w:val="0"/>
          <w:sz w:val="32"/>
          <w:szCs w:val="32"/>
          <w:shd w:val="clear" w:color="auto" w:fill="FAFBFC"/>
        </w:rPr>
        <w:t>）其他事项，如项目人员安置方案、项目保险的转让、承包合同和供货合同的转让、技术转让及培训要求等。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移交质量保证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项目合同应明确如下事项：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）移交保证期的约定，包括移交保证期限、保证责任、保证期内各方权利义务等。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）移交质保金或保函的安排，可与履约保证结合考虑，包括质保金数额和形式、保证期限、移交质保金兑取条件、移交质保金的退还条件等。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项目移交违约及处理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项目合同应明确项目移交过程中各方违约行为的认定和违约责任。可视影响将违约行为划分为重大违约和一般违约，并分别约定违约责任。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第十章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收入和回报</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shd w:val="clear" w:color="auto" w:fill="FAFBFC"/>
        </w:rPr>
        <w:lastRenderedPageBreak/>
        <w:t xml:space="preserve">　　本章重点约定合作项目收入、价格确定和调整、财务监管及违约责任等事项。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项目运营收入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项目合同应按照合理收益、节约资源的原则，约定社会资本主体的收入范围、计算方法等事项。详细内容可在合同附件中描述。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）社会资本主体提供公共服务而获得的收入范围及计算方法。</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）社会资本主体在项目运营期间可获得的其他收入。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）如涉及政府与社会资本主体收入分成的，应约定分成机制，如分成计算方法、支付方式、税收责任等。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服务价格及调整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项目合同应按照收益与风险匹配、社会可承受的原则，合理约定项目服务价格及调整机制。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执行政府定价的价格及调整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）执行政府批准颁布的项目服务或产品价格。</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）遵守政府价格调整相关规定，配合政府价格调整工作，如价格听证等。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项目合同约定的价格及调整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）初始定价及价格水平年。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）运营期间的价格调整机制，包括价格调整周期或</w:t>
      </w:r>
      <w:r w:rsidRPr="00BE2862">
        <w:rPr>
          <w:rFonts w:ascii="Simsun" w:eastAsia="宋体" w:hAnsi="Simsun" w:cs="宋体"/>
          <w:color w:val="000000"/>
          <w:kern w:val="0"/>
          <w:sz w:val="32"/>
          <w:szCs w:val="32"/>
          <w:shd w:val="clear" w:color="auto" w:fill="FAFBFC"/>
        </w:rPr>
        <w:lastRenderedPageBreak/>
        <w:t>调价触发机制、调价方法、调价程序及各方权利义务等。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特殊项目收入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若社会资本主体不参与项目运营或不通过项目运营获得收入的，项目合同应在法律允许框架内，按照合理收益原则约定社会资本主体获取收入的具体方式。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财务监管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政府和社会资本合作项目事关公共利益，项目合同应约定对社会资本主体的财务监管制度安排，明确社会资本主体的配合义务，如：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）成本监管和审计机制。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）年度报告及专项报告制度。</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00CF1E6C">
        <w:rPr>
          <w:rFonts w:ascii="Simsun" w:eastAsia="宋体" w:hAnsi="Simsun" w:cs="宋体" w:hint="eastAsia"/>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）特殊专用账户的设置和监管等。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59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违约事项及其处理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项目合同应明确各方在收入获取、补贴支付、价格调整、财务监管等方面的违约行为的认定和违约责任。可视影响将违约行为划分为重大违约和一般违约，并分别约定违约责任。</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第十一章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不可抗力和法律变更</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本章重点约定不可抗力事件和法律变更的处理事项。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不可抗力事件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项目合同应约定不可抗力的类型和范围，如自然灾害、会异常事件、化学或放射性污染、核辐射、考古文物等。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不可抗力事件的认定和评估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项目合同应约定不可抗力事件的认定及其影响后果评估程序、方法和原则。对于特殊项目，应根据项目实际情况约定不可抗力事件的认定标准。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不可抗力事件发生期间各方权利和义务</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项目合同应约定不可抗力事件发生后的各方权利和义务，如及时通知、积极补救等，以维护公共利益，减少损失。</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不可抗力事件的处理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根据不可抗力事件对合同履行造成的影响程度，分别约定不可抗力事件的处理。造成合同部分不能履行，可协商变更或解除项目合同；造成合同履行中断，可继续履行合同并就中断期间的损失承担做出约定；造成合同履行不能，应约定解除合同。</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法律变更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项目合同应约定，如在项目合同生效后发布新的法律、法规或对法律、法规进行修订，影响项目运行或各方项目收益时，变更项目合同或解除项目合同的触发条件、影响评估、处理程序等事项。</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第十二章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合同解除</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shd w:val="clear" w:color="auto" w:fill="FAFBFC"/>
        </w:rPr>
        <w:lastRenderedPageBreak/>
        <w:t xml:space="preserve">　　本章重点约定合同解除事由、解除程序，以及合同解除后的财务安排、项目移交等事项。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合同解除的事由</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项目合同应约定各种可能导致合同解除的事由，包括：</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）发生不可抗力事件，导致合同履行不能或各方不能就合同变更达成一致。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）发生法律变更，各方不能就合同变更达成一致。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）合同一方严重违约，导致合同目的无法实现。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4</w:t>
      </w:r>
      <w:r w:rsidRPr="00BE2862">
        <w:rPr>
          <w:rFonts w:ascii="Simsun" w:eastAsia="宋体" w:hAnsi="Simsun" w:cs="宋体"/>
          <w:color w:val="000000"/>
          <w:kern w:val="0"/>
          <w:sz w:val="32"/>
          <w:szCs w:val="32"/>
          <w:shd w:val="clear" w:color="auto" w:fill="FAFBFC"/>
        </w:rPr>
        <w:t>）社会资本主体破产清算或类似情形。</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5</w:t>
      </w:r>
      <w:r w:rsidRPr="00BE2862">
        <w:rPr>
          <w:rFonts w:ascii="Simsun" w:eastAsia="宋体" w:hAnsi="Simsun" w:cs="宋体"/>
          <w:color w:val="000000"/>
          <w:kern w:val="0"/>
          <w:sz w:val="32"/>
          <w:szCs w:val="32"/>
          <w:shd w:val="clear" w:color="auto" w:fill="FAFBFC"/>
        </w:rPr>
        <w:t>）合同各方协商一致。</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6</w:t>
      </w:r>
      <w:r w:rsidRPr="00BE2862">
        <w:rPr>
          <w:rFonts w:ascii="Simsun" w:eastAsia="宋体" w:hAnsi="Simsun" w:cs="宋体"/>
          <w:color w:val="000000"/>
          <w:kern w:val="0"/>
          <w:sz w:val="32"/>
          <w:szCs w:val="32"/>
          <w:shd w:val="clear" w:color="auto" w:fill="FAFBFC"/>
        </w:rPr>
        <w:t>）法律规定或合同各方约定的其他事由。</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合同解除程序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项目合同应约定合同解除程序。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00CF1E6C">
        <w:rPr>
          <w:rFonts w:ascii="Simsun" w:eastAsia="宋体" w:hAnsi="Simsun" w:cs="宋体" w:hint="eastAsia"/>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第</w:t>
      </w:r>
      <w:r w:rsidRPr="00BE2862">
        <w:rPr>
          <w:rFonts w:ascii="Simsun" w:eastAsia="宋体" w:hAnsi="Simsun" w:cs="宋体"/>
          <w:color w:val="000000"/>
          <w:kern w:val="0"/>
          <w:sz w:val="32"/>
          <w:szCs w:val="32"/>
          <w:shd w:val="clear" w:color="auto" w:fill="FAFBFC"/>
        </w:rPr>
        <w:t>67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合同解除的财务安排</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按照公平合理的原则，在项目合同中具体约定各种合同解除情形时的财务安排，以及相应的处理程序。如：</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）明确各种合同解除情形下，补偿或赔偿的计算方法，赔偿应体现违约责任及向无过错方的利益让渡。补偿或赔偿额度的评估要坚持公平合理、维护公益性原则，可设计具有可操作性的补偿或赔偿计算公式。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）明确各方对补偿或赔偿计算成果的审核、认定和</w:t>
      </w:r>
      <w:r w:rsidRPr="00BE2862">
        <w:rPr>
          <w:rFonts w:ascii="Simsun" w:eastAsia="宋体" w:hAnsi="Simsun" w:cs="宋体"/>
          <w:color w:val="000000"/>
          <w:kern w:val="0"/>
          <w:sz w:val="32"/>
          <w:szCs w:val="32"/>
          <w:shd w:val="clear" w:color="auto" w:fill="FAFBFC"/>
        </w:rPr>
        <w:lastRenderedPageBreak/>
        <w:t>支付程序。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合同解除后的项目移交</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项目合同应约定合同解除后的项目移交事宜，可参照本指南</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项目移交</w:t>
      </w:r>
      <w:r w:rsidRPr="00BE2862">
        <w:rPr>
          <w:rFonts w:ascii="Simsun" w:eastAsia="宋体" w:hAnsi="Simsun" w:cs="宋体"/>
          <w:color w:val="000000"/>
          <w:kern w:val="0"/>
          <w:sz w:val="32"/>
          <w:szCs w:val="32"/>
          <w:shd w:val="clear" w:color="auto" w:fill="FAFBFC"/>
        </w:rPr>
        <w:t>”</w:t>
      </w:r>
      <w:r w:rsidRPr="00BE2862">
        <w:rPr>
          <w:rFonts w:ascii="Simsun" w:eastAsia="宋体" w:hAnsi="Simsun" w:cs="宋体"/>
          <w:color w:val="000000"/>
          <w:kern w:val="0"/>
          <w:sz w:val="32"/>
          <w:szCs w:val="32"/>
          <w:shd w:val="clear" w:color="auto" w:fill="FAFBFC"/>
        </w:rPr>
        <w:t>条款进行约定。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69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合同解除的其他约定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结合项目特点和合同解除事由，可分别约定在合同解除时项目接管、项目持续运行、公共利益保护以及其他处置措施等。</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第十三章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违约处理</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其他章节关于违约的未约定事项，在本章中予以约定；也可将关于违约的各种约定在本章集中明确。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违约行为认定</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项目合同应明确违约行为的认定以及免除责任或限制责任的事项。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违约责任承担方式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项目合同应明确违约行为的承担方式，如继续履行、赔偿损失、支付违约金及其他补救措施等。</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违约行为处理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项目合同可约定违约行为的处理程序，如违约发生后的</w:t>
      </w:r>
      <w:r w:rsidRPr="00BE2862">
        <w:rPr>
          <w:rFonts w:ascii="Simsun" w:eastAsia="宋体" w:hAnsi="Simsun" w:cs="宋体"/>
          <w:color w:val="000000"/>
          <w:kern w:val="0"/>
          <w:sz w:val="32"/>
          <w:szCs w:val="32"/>
          <w:shd w:val="clear" w:color="auto" w:fill="FAFBFC"/>
        </w:rPr>
        <w:lastRenderedPageBreak/>
        <w:t>确认、告知、赔偿等救济机制，以及上述处理程序的时限。</w:t>
      </w:r>
      <w:r w:rsidRPr="00BE2862">
        <w:rPr>
          <w:rFonts w:ascii="Simsun" w:eastAsia="宋体" w:hAnsi="Simsun" w:cs="宋体"/>
          <w:color w:val="000000"/>
          <w:kern w:val="0"/>
          <w:sz w:val="32"/>
          <w:szCs w:val="32"/>
        </w:rPr>
        <w:br/>
      </w:r>
    </w:p>
    <w:p w:rsidR="00DA172F" w:rsidRPr="00CF1E6C" w:rsidRDefault="00DA172F" w:rsidP="00DA172F">
      <w:pPr>
        <w:widowControl/>
        <w:shd w:val="clear" w:color="auto" w:fill="FAFBFC"/>
        <w:spacing w:line="299" w:lineRule="atLeast"/>
        <w:jc w:val="center"/>
        <w:rPr>
          <w:rFonts w:ascii="Simsun" w:eastAsia="宋体" w:hAnsi="Simsun" w:cs="宋体" w:hint="eastAsia"/>
          <w:color w:val="000000"/>
          <w:kern w:val="0"/>
          <w:sz w:val="44"/>
          <w:szCs w:val="44"/>
        </w:rPr>
      </w:pPr>
      <w:r w:rsidRPr="00CF1E6C">
        <w:rPr>
          <w:rFonts w:ascii="Simsun" w:eastAsia="宋体" w:hAnsi="Simsun" w:cs="宋体"/>
          <w:b/>
          <w:bCs/>
          <w:color w:val="000000"/>
          <w:kern w:val="0"/>
          <w:sz w:val="44"/>
          <w:szCs w:val="44"/>
        </w:rPr>
        <w:t>第十四章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争议解决</w:t>
      </w:r>
    </w:p>
    <w:p w:rsidR="00DA172F" w:rsidRPr="00BE2862" w:rsidRDefault="00DA172F" w:rsidP="00DA172F">
      <w:pPr>
        <w:widowControl/>
        <w:jc w:val="left"/>
        <w:rPr>
          <w:rFonts w:ascii="宋体" w:eastAsia="宋体" w:hAnsi="宋体" w:cs="宋体"/>
          <w:kern w:val="0"/>
          <w:sz w:val="32"/>
          <w:szCs w:val="32"/>
        </w:rPr>
      </w:pP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本章重点约定争议解决方式。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本章为项目合同的必备篇章。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争议解决方式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1.</w:t>
      </w:r>
      <w:r w:rsidRPr="00BE2862">
        <w:rPr>
          <w:rFonts w:ascii="Simsun" w:eastAsia="宋体" w:hAnsi="Simsun" w:cs="宋体"/>
          <w:color w:val="000000"/>
          <w:kern w:val="0"/>
          <w:sz w:val="32"/>
          <w:szCs w:val="32"/>
          <w:shd w:val="clear" w:color="auto" w:fill="FAFBFC"/>
        </w:rPr>
        <w:t>协商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通常情况下，项目合同各方应在一方发出争议通知指明争议事项后，首先争取通过友好协商的方式解决争议。协商条款的编写应包括基本协商原则、协商程序、参与协商人员及约定的协商期限。若在约定期限内无法通过协商方式解决问题，则采用调解、仲裁或诉讼方式处理争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2.</w:t>
      </w:r>
      <w:r w:rsidRPr="00BE2862">
        <w:rPr>
          <w:rFonts w:ascii="Simsun" w:eastAsia="宋体" w:hAnsi="Simsun" w:cs="宋体"/>
          <w:color w:val="000000"/>
          <w:kern w:val="0"/>
          <w:sz w:val="32"/>
          <w:szCs w:val="32"/>
          <w:shd w:val="clear" w:color="auto" w:fill="FAFBFC"/>
        </w:rPr>
        <w:t>调解</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项目合同可约定采用调解方式解决争议，并明确调解委员会的组成、职权、议事原则，调解程序，费用的承担主体等内容。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3.</w:t>
      </w:r>
      <w:r w:rsidRPr="00BE2862">
        <w:rPr>
          <w:rFonts w:ascii="Simsun" w:eastAsia="宋体" w:hAnsi="Simsun" w:cs="宋体"/>
          <w:color w:val="000000"/>
          <w:kern w:val="0"/>
          <w:sz w:val="32"/>
          <w:szCs w:val="32"/>
          <w:shd w:val="clear" w:color="auto" w:fill="FAFBFC"/>
        </w:rPr>
        <w:t>仲裁或诉讼</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协商或调解不能解决的争议，合同各方可约定采用仲裁或诉讼方式解决。采用仲裁方式的，应明确仲裁事项、仲裁机构。</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争议期间的合同履行</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lastRenderedPageBreak/>
        <w:t xml:space="preserve">　　诉讼或仲裁期间项目各方对合同无争议的部分应继续履行；除法律规定或另有约定外，任何一方不得以发生争议为由，停止项目运营服务、停止项目运营支持服务或采取其他影响公共利益的措施。</w:t>
      </w:r>
      <w:r w:rsidRPr="00BE2862">
        <w:rPr>
          <w:rFonts w:ascii="Simsun" w:eastAsia="宋体" w:hAnsi="Simsun" w:cs="宋体"/>
          <w:color w:val="000000"/>
          <w:kern w:val="0"/>
          <w:sz w:val="32"/>
          <w:szCs w:val="32"/>
        </w:rPr>
        <w:br/>
      </w:r>
    </w:p>
    <w:p w:rsidR="00DA172F" w:rsidRDefault="00DA172F" w:rsidP="00DA172F">
      <w:pPr>
        <w:widowControl/>
        <w:shd w:val="clear" w:color="auto" w:fill="FAFBFC"/>
        <w:spacing w:line="299" w:lineRule="atLeast"/>
        <w:jc w:val="center"/>
        <w:rPr>
          <w:rFonts w:ascii="Simsun" w:eastAsia="宋体" w:hAnsi="Simsun" w:cs="宋体" w:hint="eastAsia"/>
          <w:b/>
          <w:bCs/>
          <w:color w:val="000000"/>
          <w:kern w:val="0"/>
          <w:sz w:val="44"/>
          <w:szCs w:val="44"/>
        </w:rPr>
      </w:pPr>
      <w:r w:rsidRPr="00CF1E6C">
        <w:rPr>
          <w:rFonts w:ascii="Simsun" w:eastAsia="宋体" w:hAnsi="Simsun" w:cs="宋体"/>
          <w:b/>
          <w:bCs/>
          <w:color w:val="000000"/>
          <w:kern w:val="0"/>
          <w:sz w:val="44"/>
          <w:szCs w:val="44"/>
        </w:rPr>
        <w:t>第十五章</w:t>
      </w:r>
      <w:r w:rsidRPr="00CF1E6C">
        <w:rPr>
          <w:rFonts w:ascii="Simsun" w:eastAsia="宋体" w:hAnsi="Simsun" w:cs="宋体"/>
          <w:b/>
          <w:bCs/>
          <w:color w:val="000000"/>
          <w:kern w:val="0"/>
          <w:sz w:val="44"/>
          <w:szCs w:val="44"/>
        </w:rPr>
        <w:t xml:space="preserve"> </w:t>
      </w:r>
      <w:r w:rsidRPr="00CF1E6C">
        <w:rPr>
          <w:rFonts w:ascii="Simsun" w:eastAsia="宋体" w:hAnsi="Simsun" w:cs="宋体"/>
          <w:b/>
          <w:bCs/>
          <w:color w:val="000000"/>
          <w:kern w:val="0"/>
          <w:sz w:val="44"/>
          <w:szCs w:val="44"/>
        </w:rPr>
        <w:t>其他约定</w:t>
      </w:r>
    </w:p>
    <w:p w:rsidR="00CF1E6C" w:rsidRPr="00CF1E6C" w:rsidRDefault="00CF1E6C" w:rsidP="00DA172F">
      <w:pPr>
        <w:widowControl/>
        <w:shd w:val="clear" w:color="auto" w:fill="FAFBFC"/>
        <w:spacing w:line="299" w:lineRule="atLeast"/>
        <w:jc w:val="center"/>
        <w:rPr>
          <w:rFonts w:ascii="Simsun" w:eastAsia="宋体" w:hAnsi="Simsun" w:cs="宋体" w:hint="eastAsia"/>
          <w:color w:val="000000"/>
          <w:kern w:val="0"/>
          <w:sz w:val="44"/>
          <w:szCs w:val="44"/>
        </w:rPr>
      </w:pPr>
    </w:p>
    <w:p w:rsidR="002A191F" w:rsidRPr="00BE2862" w:rsidRDefault="00DA172F" w:rsidP="00DA172F">
      <w:pPr>
        <w:rPr>
          <w:sz w:val="32"/>
          <w:szCs w:val="32"/>
        </w:rPr>
      </w:pPr>
      <w:r w:rsidRPr="00BE2862">
        <w:rPr>
          <w:rFonts w:ascii="Simsun" w:eastAsia="宋体" w:hAnsi="Simsun" w:cs="宋体"/>
          <w:color w:val="000000"/>
          <w:kern w:val="0"/>
          <w:sz w:val="32"/>
          <w:szCs w:val="32"/>
          <w:shd w:val="clear" w:color="auto" w:fill="FAFBFC"/>
        </w:rPr>
        <w:t xml:space="preserve">　　本章约定项目合同的其他未尽事项。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为项目合同的必备篇章。</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合同变更与修订</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可对项目合同变更的触发条件、变更程序、处理方法等进行约定。项目合同的变更与修订应以书面形式作出。</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合同的转让</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项目合同应约定合同权利义务是否允许转让；如允许转让，应约定需满足的条件和程序。</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77</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保密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项目合同应约定保密信息范围、保密措施、保密责任。保密信息通常包括项目涉及国家安全、商业秘密或合同各方约定的其他信息。</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78</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信息披露</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为维护公共利益、促进依法行政、提高项目透明度，合同各方有义务按照法律法规和项目合同约定，向对方或社会</w:t>
      </w:r>
      <w:r w:rsidRPr="00BE2862">
        <w:rPr>
          <w:rFonts w:ascii="Simsun" w:eastAsia="宋体" w:hAnsi="Simsun" w:cs="宋体"/>
          <w:color w:val="000000"/>
          <w:kern w:val="0"/>
          <w:sz w:val="32"/>
          <w:szCs w:val="32"/>
          <w:shd w:val="clear" w:color="auto" w:fill="FAFBFC"/>
        </w:rPr>
        <w:lastRenderedPageBreak/>
        <w:t>披露相关信息。详细披露事项可在合同附件中明确。</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79</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廉政和反腐</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项目合同应约定各方恪守廉洁从政、廉洁从业和防范腐败的责任。</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80</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不弃权</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合同应声明任何一方均不被视为放弃本合同中的任何条款，除非该方以书面形式作出放弃。任何一方未坚持要求对方严格履行本合同中的任何条款，或未行使其在本合同中规定的任何权利，均不应被视为对任何上述条款的放弃或对今后行使任何上述权利的放弃。</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81</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通知</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项目合同应约定通知的形式、送达、联络人、通讯地址等事项。</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82</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合同适用法律</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项目合同适用中华人民共和国法律。</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83</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适用语言</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项目合同应约定合同订立及执行过程中所采用的语言。对于采用多种语言订立的，应明确以中文为准。</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84</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用货币</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明确项目合同所涉及经济行为采用的支付货币类型。</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85</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合同份数</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项目合同应约定合同的正副本数量和各方持有份数，并</w:t>
      </w:r>
      <w:r w:rsidRPr="00BE2862">
        <w:rPr>
          <w:rFonts w:ascii="Simsun" w:eastAsia="宋体" w:hAnsi="Simsun" w:cs="宋体"/>
          <w:color w:val="000000"/>
          <w:kern w:val="0"/>
          <w:sz w:val="32"/>
          <w:szCs w:val="32"/>
          <w:shd w:val="clear" w:color="auto" w:fill="FAFBFC"/>
        </w:rPr>
        <w:lastRenderedPageBreak/>
        <w:t>明确合同正本和副本具有同等法律效力。</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第</w:t>
      </w:r>
      <w:r w:rsidRPr="00BE2862">
        <w:rPr>
          <w:rFonts w:ascii="Simsun" w:eastAsia="宋体" w:hAnsi="Simsun" w:cs="宋体"/>
          <w:color w:val="000000"/>
          <w:kern w:val="0"/>
          <w:sz w:val="32"/>
          <w:szCs w:val="32"/>
          <w:shd w:val="clear" w:color="auto" w:fill="FAFBFC"/>
        </w:rPr>
        <w:t>86</w:t>
      </w:r>
      <w:r w:rsidRPr="00BE2862">
        <w:rPr>
          <w:rFonts w:ascii="Simsun" w:eastAsia="宋体" w:hAnsi="Simsun" w:cs="宋体"/>
          <w:color w:val="000000"/>
          <w:kern w:val="0"/>
          <w:sz w:val="32"/>
          <w:szCs w:val="32"/>
          <w:shd w:val="clear" w:color="auto" w:fill="FAFBFC"/>
        </w:rPr>
        <w:t>条</w:t>
      </w:r>
      <w:r w:rsidRPr="00BE2862">
        <w:rPr>
          <w:rFonts w:ascii="Simsun" w:eastAsia="宋体" w:hAnsi="Simsun" w:cs="宋体"/>
          <w:color w:val="000000"/>
          <w:kern w:val="0"/>
          <w:sz w:val="32"/>
          <w:szCs w:val="32"/>
          <w:shd w:val="clear" w:color="auto" w:fill="FAFBFC"/>
        </w:rPr>
        <w:t xml:space="preserve"> </w:t>
      </w:r>
      <w:r w:rsidRPr="00BE2862">
        <w:rPr>
          <w:rFonts w:ascii="Simsun" w:eastAsia="宋体" w:hAnsi="Simsun" w:cs="宋体"/>
          <w:color w:val="000000"/>
          <w:kern w:val="0"/>
          <w:sz w:val="32"/>
          <w:szCs w:val="32"/>
          <w:shd w:val="clear" w:color="auto" w:fill="FAFBFC"/>
        </w:rPr>
        <w:t>合同附件</w:t>
      </w:r>
      <w:r w:rsidRPr="00BE2862">
        <w:rPr>
          <w:rFonts w:ascii="Simsun" w:eastAsia="宋体" w:hAnsi="Simsun" w:cs="宋体"/>
          <w:color w:val="000000"/>
          <w:kern w:val="0"/>
          <w:sz w:val="32"/>
          <w:szCs w:val="32"/>
        </w:rPr>
        <w:br/>
      </w:r>
      <w:r w:rsidRPr="00BE2862">
        <w:rPr>
          <w:rFonts w:ascii="Simsun" w:eastAsia="宋体" w:hAnsi="Simsun" w:cs="宋体"/>
          <w:color w:val="000000"/>
          <w:kern w:val="0"/>
          <w:sz w:val="32"/>
          <w:szCs w:val="32"/>
          <w:shd w:val="clear" w:color="auto" w:fill="FAFBFC"/>
        </w:rPr>
        <w:t xml:space="preserve">　　项目合同可列示合同附件名称。</w:t>
      </w:r>
    </w:p>
    <w:sectPr w:rsidR="002A191F" w:rsidRPr="00BE2862" w:rsidSect="008122C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01" w:rsidRDefault="003E4E01" w:rsidP="00DA172F">
      <w:r>
        <w:separator/>
      </w:r>
    </w:p>
  </w:endnote>
  <w:endnote w:type="continuationSeparator" w:id="1">
    <w:p w:rsidR="003E4E01" w:rsidRDefault="003E4E01" w:rsidP="00DA1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8841"/>
      <w:docPartObj>
        <w:docPartGallery w:val="Page Numbers (Bottom of Page)"/>
        <w:docPartUnique/>
      </w:docPartObj>
    </w:sdtPr>
    <w:sdtContent>
      <w:p w:rsidR="00CF1E6C" w:rsidRDefault="00CF1E6C">
        <w:pPr>
          <w:pStyle w:val="a4"/>
          <w:jc w:val="center"/>
          <w:rPr>
            <w:rFonts w:hint="eastAsia"/>
          </w:rPr>
        </w:pPr>
      </w:p>
      <w:p w:rsidR="00CF1E6C" w:rsidRDefault="00CF1E6C">
        <w:pPr>
          <w:pStyle w:val="a4"/>
          <w:jc w:val="center"/>
        </w:pPr>
        <w:fldSimple w:instr=" PAGE   \* MERGEFORMAT ">
          <w:r w:rsidR="00A07C90" w:rsidRPr="00A07C90">
            <w:rPr>
              <w:noProof/>
              <w:lang w:val="zh-CN"/>
            </w:rPr>
            <w:t>1</w:t>
          </w:r>
        </w:fldSimple>
      </w:p>
    </w:sdtContent>
  </w:sdt>
  <w:p w:rsidR="00CF1E6C" w:rsidRDefault="00CF1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01" w:rsidRDefault="003E4E01" w:rsidP="00DA172F">
      <w:r>
        <w:separator/>
      </w:r>
    </w:p>
  </w:footnote>
  <w:footnote w:type="continuationSeparator" w:id="1">
    <w:p w:rsidR="003E4E01" w:rsidRDefault="003E4E01" w:rsidP="00DA1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6C" w:rsidRPr="00CF1E6C" w:rsidRDefault="00CF1E6C" w:rsidP="00CF1E6C">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9561F"/>
    <w:multiLevelType w:val="hybridMultilevel"/>
    <w:tmpl w:val="53E02B08"/>
    <w:lvl w:ilvl="0" w:tplc="6C464F0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72F"/>
    <w:rsid w:val="000E7027"/>
    <w:rsid w:val="002A191F"/>
    <w:rsid w:val="003E4E01"/>
    <w:rsid w:val="003F1B6A"/>
    <w:rsid w:val="00452EBF"/>
    <w:rsid w:val="007458C2"/>
    <w:rsid w:val="008122C3"/>
    <w:rsid w:val="009713DA"/>
    <w:rsid w:val="00A07C90"/>
    <w:rsid w:val="00BE2862"/>
    <w:rsid w:val="00CF1E6C"/>
    <w:rsid w:val="00DA172F"/>
    <w:rsid w:val="00E82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72F"/>
    <w:rPr>
      <w:sz w:val="18"/>
      <w:szCs w:val="18"/>
    </w:rPr>
  </w:style>
  <w:style w:type="paragraph" w:styleId="a4">
    <w:name w:val="footer"/>
    <w:basedOn w:val="a"/>
    <w:link w:val="Char0"/>
    <w:uiPriority w:val="99"/>
    <w:unhideWhenUsed/>
    <w:rsid w:val="00DA172F"/>
    <w:pPr>
      <w:tabs>
        <w:tab w:val="center" w:pos="4153"/>
        <w:tab w:val="right" w:pos="8306"/>
      </w:tabs>
      <w:snapToGrid w:val="0"/>
      <w:jc w:val="left"/>
    </w:pPr>
    <w:rPr>
      <w:sz w:val="18"/>
      <w:szCs w:val="18"/>
    </w:rPr>
  </w:style>
  <w:style w:type="character" w:customStyle="1" w:styleId="Char0">
    <w:name w:val="页脚 Char"/>
    <w:basedOn w:val="a0"/>
    <w:link w:val="a4"/>
    <w:uiPriority w:val="99"/>
    <w:rsid w:val="00DA172F"/>
    <w:rPr>
      <w:sz w:val="18"/>
      <w:szCs w:val="18"/>
    </w:rPr>
  </w:style>
  <w:style w:type="character" w:styleId="a5">
    <w:name w:val="Strong"/>
    <w:basedOn w:val="a0"/>
    <w:uiPriority w:val="22"/>
    <w:qFormat/>
    <w:rsid w:val="00DA172F"/>
    <w:rPr>
      <w:b/>
      <w:bCs/>
    </w:rPr>
  </w:style>
  <w:style w:type="paragraph" w:styleId="a6">
    <w:name w:val="List Paragraph"/>
    <w:basedOn w:val="a"/>
    <w:uiPriority w:val="34"/>
    <w:qFormat/>
    <w:rsid w:val="00E8290C"/>
    <w:pPr>
      <w:ind w:firstLineChars="200" w:firstLine="420"/>
    </w:pPr>
  </w:style>
</w:styles>
</file>

<file path=word/webSettings.xml><?xml version="1.0" encoding="utf-8"?>
<w:webSettings xmlns:r="http://schemas.openxmlformats.org/officeDocument/2006/relationships" xmlns:w="http://schemas.openxmlformats.org/wordprocessingml/2006/main">
  <w:divs>
    <w:div w:id="1097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F04D-ED7F-4C2B-85A5-C33F401E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2429</Words>
  <Characters>13846</Characters>
  <Application>Microsoft Office Word</Application>
  <DocSecurity>0</DocSecurity>
  <Lines>115</Lines>
  <Paragraphs>32</Paragraphs>
  <ScaleCrop>false</ScaleCrop>
  <Company>Microsoft</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2015-09-08T01:51:00Z</dcterms:created>
  <dcterms:modified xsi:type="dcterms:W3CDTF">2015-09-08T03:21:00Z</dcterms:modified>
</cp:coreProperties>
</file>